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037A0C" w14:textId="77777777" w:rsidR="00C72FC0" w:rsidRDefault="00000000">
      <w:pPr>
        <w:pStyle w:val="NormaleWeb"/>
        <w:spacing w:after="280"/>
        <w:rPr>
          <w:b/>
          <w:bCs/>
          <w:lang w:val="it-IT"/>
        </w:rPr>
      </w:pPr>
      <w:r>
        <w:rPr>
          <w:b/>
          <w:bCs/>
          <w:lang w:val="it-IT"/>
        </w:rPr>
        <w:t>I Musei nazionali di Matera – Direzione Regionale Musei nazionali della Basilicata</w:t>
      </w:r>
    </w:p>
    <w:p w14:paraId="316E0862" w14:textId="77777777" w:rsidR="00C72FC0" w:rsidRDefault="00000000">
      <w:pPr>
        <w:pStyle w:val="NormaleWeb"/>
        <w:spacing w:beforeAutospacing="0" w:after="0" w:afterAutospacing="0"/>
        <w:jc w:val="center"/>
        <w:rPr>
          <w:rFonts w:ascii="Bradley Hand ITC" w:hAnsi="Bradley Hand ITC" w:cs="Calibri"/>
          <w:b/>
          <w:bCs/>
          <w:color w:val="FF0000"/>
          <w:sz w:val="56"/>
          <w:szCs w:val="56"/>
          <w:lang w:val="it-IT"/>
        </w:rPr>
      </w:pPr>
      <w:r>
        <w:rPr>
          <w:rFonts w:ascii="Bradley Hand ITC" w:hAnsi="Bradley Hand ITC" w:cs="Calibri"/>
          <w:b/>
          <w:bCs/>
          <w:color w:val="FF0000"/>
          <w:sz w:val="56"/>
          <w:szCs w:val="56"/>
          <w:lang w:val="it-IT"/>
        </w:rPr>
        <w:t xml:space="preserve">THEATRUM THÉATRON  </w:t>
      </w:r>
    </w:p>
    <w:p w14:paraId="65447243" w14:textId="3C603E0A" w:rsidR="00C72FC0" w:rsidRDefault="00000000">
      <w:pPr>
        <w:pStyle w:val="NormaleWeb"/>
        <w:spacing w:beforeAutospacing="0" w:after="0" w:afterAutospacing="0" w:line="360" w:lineRule="auto"/>
        <w:jc w:val="both"/>
        <w:rPr>
          <w:lang w:val="it-IT"/>
        </w:rPr>
      </w:pPr>
      <w:r>
        <w:rPr>
          <w:lang w:val="it-IT"/>
        </w:rPr>
        <w:t xml:space="preserve">I Musei nazionali di Matera – Direzione Regionale Musei nazionali della Basilicata, nell’ambito del progetto </w:t>
      </w:r>
      <w:r>
        <w:rPr>
          <w:i/>
          <w:iCs/>
          <w:lang w:val="it-IT"/>
        </w:rPr>
        <w:t>In-cedere: il fluire del tempo in Lucania,</w:t>
      </w:r>
      <w:r>
        <w:rPr>
          <w:lang w:val="it-IT"/>
        </w:rPr>
        <w:t xml:space="preserve"> beneficiario del Bando “Valorizzazione delle Attività di Spettacolo dal Vivo da parte di Istituti e Luoghi della Cultura Statali 2026” della Direzione Generale Spettacolo del Ministero della Cultura, proseguono la </w:t>
      </w:r>
      <w:r>
        <w:rPr>
          <w:i/>
          <w:iCs/>
          <w:lang w:val="it-IT"/>
        </w:rPr>
        <w:t xml:space="preserve">seconda edizione </w:t>
      </w:r>
      <w:r>
        <w:rPr>
          <w:lang w:val="it-IT"/>
        </w:rPr>
        <w:t xml:space="preserve">con un programma teatrale-performativo dal Titolo </w:t>
      </w:r>
      <w:r>
        <w:rPr>
          <w:i/>
          <w:iCs/>
          <w:lang w:val="it-IT"/>
        </w:rPr>
        <w:t xml:space="preserve">THEATRUM THÉATRON. </w:t>
      </w:r>
      <w:r>
        <w:rPr>
          <w:lang w:val="it-IT"/>
        </w:rPr>
        <w:t xml:space="preserve">Gli spettacoli pensati per tutti gli spazi della Cultura dei Musei </w:t>
      </w:r>
      <w:r w:rsidR="00D90E74">
        <w:rPr>
          <w:lang w:val="it-IT"/>
        </w:rPr>
        <w:t>n</w:t>
      </w:r>
      <w:r>
        <w:rPr>
          <w:lang w:val="it-IT"/>
        </w:rPr>
        <w:t>azionali di Matera- Direzione Regionale Musei</w:t>
      </w:r>
      <w:r w:rsidR="00D90E74">
        <w:rPr>
          <w:lang w:val="it-IT"/>
        </w:rPr>
        <w:t xml:space="preserve"> nazionali</w:t>
      </w:r>
      <w:r>
        <w:rPr>
          <w:lang w:val="it-IT"/>
        </w:rPr>
        <w:t xml:space="preserve"> della Basilicata mira, attraverso la messa in scena di temi classici, a creare un approccio “sensibile” ai luoghi e alla loro storia, ricercando e ritessendo quei legami e quelle relazioni che fanno dei Parchi archeologici e dei Musei presidi di conoscenza, esperienza e comunità.</w:t>
      </w:r>
    </w:p>
    <w:p w14:paraId="0DE06C4E" w14:textId="77777777" w:rsidR="00C72FC0" w:rsidRDefault="00C72FC0">
      <w:pPr>
        <w:pStyle w:val="NormaleWeb"/>
        <w:spacing w:beforeAutospacing="0" w:after="0" w:afterAutospacing="0" w:line="360" w:lineRule="auto"/>
        <w:jc w:val="both"/>
        <w:rPr>
          <w:lang w:val="it-IT"/>
        </w:rPr>
      </w:pPr>
    </w:p>
    <w:p w14:paraId="75A79864" w14:textId="77777777" w:rsidR="00C72FC0" w:rsidRDefault="00000000">
      <w:pPr>
        <w:pStyle w:val="Corpotesto"/>
        <w:spacing w:after="0" w:line="240" w:lineRule="auto"/>
        <w:ind w:left="720" w:firstLine="720"/>
        <w:rPr>
          <w:rStyle w:val="Enfasicorsivo"/>
          <w:rFonts w:ascii="Bradley Hand ITC" w:eastAsia="SimSun" w:hAnsi="Bradley Hand ITC" w:cs="Calibri"/>
          <w:b/>
          <w:bCs/>
          <w:i w:val="0"/>
          <w:iCs w:val="0"/>
          <w:color w:val="FF0000"/>
          <w:sz w:val="22"/>
          <w:szCs w:val="22"/>
        </w:rPr>
      </w:pPr>
      <w:r>
        <w:rPr>
          <w:rFonts w:ascii="Bradley Hand ITC" w:eastAsia="Times New Roman" w:hAnsi="Bradley Hand ITC" w:cs="Times New Roman"/>
          <w:b/>
          <w:bCs/>
          <w:color w:val="FF0000"/>
          <w:sz w:val="40"/>
          <w:szCs w:val="40"/>
          <w:lang w:bidi="ar-SA"/>
        </w:rPr>
        <w:t>PULCINELLA E L'IMPERATORE</w:t>
      </w:r>
    </w:p>
    <w:p w14:paraId="398E2D0A" w14:textId="77777777" w:rsidR="00C72FC0" w:rsidRDefault="00000000">
      <w:pPr>
        <w:pStyle w:val="TableParagraph"/>
        <w:spacing w:before="0"/>
        <w:ind w:left="0"/>
        <w:jc w:val="center"/>
        <w:rPr>
          <w:rFonts w:ascii="Times New Roman" w:hAnsi="Times New Roman" w:cs="Times New Roman"/>
          <w:b/>
          <w:bCs/>
          <w:spacing w:val="-2"/>
          <w:sz w:val="24"/>
          <w:szCs w:val="24"/>
        </w:rPr>
      </w:pPr>
      <w:r>
        <w:rPr>
          <w:rFonts w:ascii="Times New Roman" w:hAnsi="Times New Roman" w:cs="Times New Roman"/>
          <w:b/>
          <w:bCs/>
          <w:spacing w:val="-2"/>
          <w:sz w:val="24"/>
          <w:szCs w:val="24"/>
        </w:rPr>
        <w:t>11 luglio 2026 Parco archeologico di Grumento ore 21.00</w:t>
      </w:r>
    </w:p>
    <w:p w14:paraId="1E62A417" w14:textId="77777777" w:rsidR="00C72FC0" w:rsidRDefault="00000000">
      <w:pPr>
        <w:pStyle w:val="Corpotesto"/>
        <w:spacing w:after="0"/>
        <w:jc w:val="center"/>
        <w:rPr>
          <w:rFonts w:ascii="Times New Roman" w:eastAsia="Times New Roman" w:hAnsi="Times New Roman" w:cs="Times New Roman"/>
          <w:color w:val="000000" w:themeColor="text1"/>
          <w:sz w:val="20"/>
          <w:szCs w:val="20"/>
          <w:lang w:bidi="ar-SA"/>
        </w:rPr>
      </w:pPr>
      <w:r>
        <w:rPr>
          <w:rFonts w:ascii="Times New Roman" w:eastAsia="Times New Roman" w:hAnsi="Times New Roman" w:cs="Times New Roman"/>
          <w:color w:val="000000" w:themeColor="text1"/>
          <w:sz w:val="20"/>
          <w:szCs w:val="20"/>
          <w:lang w:bidi="ar-SA"/>
        </w:rPr>
        <w:t>Mda Produzioni / Obliquo</w:t>
      </w:r>
    </w:p>
    <w:p w14:paraId="493DB676" w14:textId="77777777" w:rsidR="00C72FC0" w:rsidRDefault="00000000">
      <w:pPr>
        <w:pStyle w:val="Corpotesto"/>
        <w:spacing w:after="0"/>
        <w:jc w:val="center"/>
        <w:rPr>
          <w:rStyle w:val="Enfasicorsivo"/>
          <w:rFonts w:ascii="Times New Roman" w:eastAsia="SimSun" w:hAnsi="Times New Roman" w:cs="Times New Roman"/>
          <w:i w:val="0"/>
          <w:iCs w:val="0"/>
          <w:color w:val="000000" w:themeColor="text1"/>
          <w:sz w:val="20"/>
          <w:szCs w:val="20"/>
        </w:rPr>
      </w:pPr>
      <w:r>
        <w:rPr>
          <w:rStyle w:val="Enfasicorsivo"/>
          <w:rFonts w:ascii="Times New Roman" w:eastAsia="SimSun" w:hAnsi="Times New Roman" w:cs="Times New Roman"/>
          <w:i w:val="0"/>
          <w:iCs w:val="0"/>
          <w:color w:val="000000" w:themeColor="text1"/>
          <w:sz w:val="20"/>
          <w:szCs w:val="20"/>
        </w:rPr>
        <w:t>Da Svetonio, Virgilio, Strabone</w:t>
      </w:r>
    </w:p>
    <w:p w14:paraId="5F8D97DE" w14:textId="77777777" w:rsidR="00C72FC0" w:rsidRDefault="00000000">
      <w:pPr>
        <w:pStyle w:val="Corpotesto"/>
        <w:spacing w:after="0"/>
        <w:jc w:val="center"/>
        <w:rPr>
          <w:rStyle w:val="Enfasicorsivo"/>
          <w:rFonts w:ascii="Times New Roman" w:eastAsia="SimSun" w:hAnsi="Times New Roman" w:cs="Times New Roman"/>
          <w:i w:val="0"/>
          <w:iCs w:val="0"/>
          <w:color w:val="000000" w:themeColor="text1"/>
          <w:sz w:val="20"/>
          <w:szCs w:val="20"/>
        </w:rPr>
      </w:pPr>
      <w:r>
        <w:rPr>
          <w:rStyle w:val="Enfasicorsivo"/>
          <w:rFonts w:ascii="Times New Roman" w:eastAsia="SimSun" w:hAnsi="Times New Roman" w:cs="Times New Roman"/>
          <w:i w:val="0"/>
          <w:iCs w:val="0"/>
          <w:color w:val="000000" w:themeColor="text1"/>
          <w:sz w:val="20"/>
          <w:szCs w:val="20"/>
        </w:rPr>
        <w:t>Drammaturgia Sebastiano Tringali</w:t>
      </w:r>
    </w:p>
    <w:p w14:paraId="0FB52BA4" w14:textId="07B282D0" w:rsidR="00C72FC0" w:rsidRDefault="00000000">
      <w:pPr>
        <w:pStyle w:val="Corpotesto"/>
        <w:spacing w:after="0"/>
        <w:jc w:val="center"/>
        <w:rPr>
          <w:rStyle w:val="Enfasicorsivo"/>
          <w:rFonts w:ascii="Times New Roman" w:eastAsia="SimSun" w:hAnsi="Times New Roman" w:cs="Times New Roman"/>
          <w:i w:val="0"/>
          <w:iCs w:val="0"/>
          <w:color w:val="000000" w:themeColor="text1"/>
          <w:sz w:val="20"/>
          <w:szCs w:val="20"/>
        </w:rPr>
      </w:pPr>
      <w:r>
        <w:rPr>
          <w:rStyle w:val="Enfasicorsivo"/>
          <w:rFonts w:ascii="Times New Roman" w:eastAsia="SimSun" w:hAnsi="Times New Roman" w:cs="Times New Roman"/>
          <w:i w:val="0"/>
          <w:iCs w:val="0"/>
          <w:color w:val="000000" w:themeColor="text1"/>
          <w:sz w:val="20"/>
          <w:szCs w:val="20"/>
        </w:rPr>
        <w:t>Musica Originale Marcello Fiorini</w:t>
      </w:r>
      <w:r>
        <w:rPr>
          <w:rStyle w:val="Enfasicorsivo"/>
          <w:rFonts w:ascii="Times New Roman" w:eastAsia="SimSun" w:hAnsi="Times New Roman" w:cs="Times New Roman"/>
          <w:i w:val="0"/>
          <w:iCs w:val="0"/>
          <w:strike/>
          <w:color w:val="000000" w:themeColor="text1"/>
          <w:sz w:val="20"/>
          <w:szCs w:val="20"/>
        </w:rPr>
        <w:t xml:space="preserve"> </w:t>
      </w:r>
    </w:p>
    <w:p w14:paraId="3457DCFD" w14:textId="1DC3EE0D" w:rsidR="00C72FC0" w:rsidRDefault="00000000">
      <w:pPr>
        <w:pStyle w:val="Corpotesto"/>
        <w:spacing w:after="0"/>
        <w:jc w:val="center"/>
        <w:rPr>
          <w:rStyle w:val="Enfasicorsivo"/>
          <w:rFonts w:ascii="Times New Roman" w:eastAsia="SimSun" w:hAnsi="Times New Roman" w:cs="Times New Roman"/>
          <w:i w:val="0"/>
          <w:iCs w:val="0"/>
          <w:color w:val="000000" w:themeColor="text1"/>
          <w:sz w:val="20"/>
          <w:szCs w:val="20"/>
        </w:rPr>
      </w:pPr>
      <w:r>
        <w:rPr>
          <w:rStyle w:val="Enfasicorsivo"/>
          <w:rFonts w:ascii="Times New Roman" w:eastAsia="SimSun" w:hAnsi="Times New Roman" w:cs="Times New Roman"/>
          <w:i w:val="0"/>
          <w:iCs w:val="0"/>
          <w:color w:val="000000" w:themeColor="text1"/>
          <w:sz w:val="20"/>
          <w:szCs w:val="20"/>
        </w:rPr>
        <w:t>Con Carlotta Bruni, Lorenzo Della Rocca, Martina Guglielmino, Paola Saribas</w:t>
      </w:r>
    </w:p>
    <w:p w14:paraId="29C5A868" w14:textId="29A069F4" w:rsidR="00C72FC0" w:rsidRDefault="00000000">
      <w:pPr>
        <w:pStyle w:val="Corpotesto"/>
        <w:spacing w:after="0"/>
        <w:jc w:val="center"/>
        <w:rPr>
          <w:rStyle w:val="Enfasicorsivo"/>
          <w:rFonts w:ascii="Times New Roman" w:eastAsia="SimSun" w:hAnsi="Times New Roman" w:cs="Times New Roman"/>
          <w:i w:val="0"/>
          <w:iCs w:val="0"/>
          <w:color w:val="000000" w:themeColor="text1"/>
          <w:sz w:val="20"/>
          <w:szCs w:val="20"/>
        </w:rPr>
      </w:pPr>
      <w:r>
        <w:rPr>
          <w:rStyle w:val="Enfasicorsivo"/>
          <w:rFonts w:ascii="Times New Roman" w:eastAsia="SimSun" w:hAnsi="Times New Roman" w:cs="Times New Roman"/>
          <w:i w:val="0"/>
          <w:iCs w:val="0"/>
          <w:color w:val="000000" w:themeColor="text1"/>
          <w:sz w:val="20"/>
          <w:szCs w:val="20"/>
        </w:rPr>
        <w:t xml:space="preserve">Mario Brancaccio </w:t>
      </w:r>
      <w:r w:rsidR="00C96CD4">
        <w:rPr>
          <w:rStyle w:val="Enfasicorsivo"/>
          <w:rFonts w:ascii="Times New Roman" w:eastAsia="SimSun" w:hAnsi="Times New Roman" w:cs="Times New Roman"/>
          <w:i w:val="0"/>
          <w:iCs w:val="0"/>
          <w:color w:val="000000" w:themeColor="text1"/>
          <w:sz w:val="20"/>
          <w:szCs w:val="20"/>
        </w:rPr>
        <w:t>e</w:t>
      </w:r>
      <w:r>
        <w:rPr>
          <w:rStyle w:val="Enfasicorsivo"/>
          <w:rFonts w:ascii="Times New Roman" w:eastAsia="SimSun" w:hAnsi="Times New Roman" w:cs="Times New Roman"/>
          <w:i w:val="0"/>
          <w:iCs w:val="0"/>
          <w:color w:val="000000" w:themeColor="text1"/>
          <w:sz w:val="20"/>
          <w:szCs w:val="20"/>
        </w:rPr>
        <w:t xml:space="preserve"> </w:t>
      </w:r>
      <w:r w:rsidR="00C96CD4">
        <w:rPr>
          <w:rStyle w:val="Enfasicorsivo"/>
          <w:rFonts w:ascii="Times New Roman" w:eastAsia="SimSun" w:hAnsi="Times New Roman" w:cs="Times New Roman"/>
          <w:i w:val="0"/>
          <w:iCs w:val="0"/>
          <w:color w:val="000000" w:themeColor="text1"/>
          <w:sz w:val="20"/>
          <w:szCs w:val="20"/>
        </w:rPr>
        <w:t xml:space="preserve">Gianluca Enria </w:t>
      </w:r>
    </w:p>
    <w:p w14:paraId="1EDA7719" w14:textId="77777777" w:rsidR="00C72FC0" w:rsidRDefault="00C72FC0">
      <w:pPr>
        <w:pStyle w:val="Corpotesto"/>
        <w:spacing w:after="0"/>
        <w:jc w:val="center"/>
        <w:rPr>
          <w:rStyle w:val="Enfasicorsivo"/>
          <w:rFonts w:ascii="Times New Roman" w:eastAsia="SimSun" w:hAnsi="Times New Roman" w:cs="Times New Roman"/>
          <w:b/>
          <w:bCs/>
          <w:i w:val="0"/>
          <w:iCs w:val="0"/>
          <w:color w:val="4C4C4C"/>
          <w:sz w:val="22"/>
          <w:szCs w:val="22"/>
        </w:rPr>
      </w:pPr>
    </w:p>
    <w:p w14:paraId="3E17C157" w14:textId="77777777" w:rsidR="00C72FC0" w:rsidRDefault="00000000">
      <w:pPr>
        <w:pStyle w:val="Nessunaspaziatura"/>
        <w:spacing w:line="276" w:lineRule="auto"/>
        <w:jc w:val="both"/>
        <w:rPr>
          <w:rStyle w:val="Enfasicorsivo"/>
          <w:rFonts w:ascii="Times New Roman" w:eastAsia="Andale Sans UI" w:hAnsi="Times New Roman" w:cs="Times New Roman"/>
          <w:i w:val="0"/>
          <w:iCs w:val="0"/>
          <w:color w:val="000000" w:themeColor="text1"/>
          <w:sz w:val="24"/>
          <w:szCs w:val="24"/>
          <w:shd w:val="clear" w:color="auto" w:fill="FFFFFF"/>
          <w:lang w:val="it-IT"/>
        </w:rPr>
      </w:pPr>
      <w:r>
        <w:rPr>
          <w:rStyle w:val="Enfasicorsivo"/>
          <w:rFonts w:ascii="Times New Roman" w:eastAsia="Andale Sans UI" w:hAnsi="Times New Roman" w:cs="Times New Roman"/>
          <w:i w:val="0"/>
          <w:iCs w:val="0"/>
          <w:color w:val="000000" w:themeColor="text1"/>
          <w:sz w:val="24"/>
          <w:szCs w:val="24"/>
          <w:shd w:val="clear" w:color="auto" w:fill="FFFFFF"/>
          <w:lang w:val="it-IT"/>
        </w:rPr>
        <w:t>"Pulcinella e l'Imperatore”, una farsa per danza, musica e teatro che, attraverso la vicenda dell'imperatore Ottaviano Augusto, ripropone i temi - mai tramontati – dell'anelito di libertà, della ricerca di un'identità che non sia un sortilegio, un destino da compiere, ma una scelta.</w:t>
      </w:r>
    </w:p>
    <w:p w14:paraId="3060F67B" w14:textId="7C74D871" w:rsidR="00C72FC0" w:rsidRDefault="00000000">
      <w:pPr>
        <w:pStyle w:val="Nessunaspaziatura"/>
        <w:spacing w:line="276" w:lineRule="auto"/>
        <w:jc w:val="both"/>
        <w:rPr>
          <w:rStyle w:val="Enfasicorsivo"/>
          <w:rFonts w:ascii="Times New Roman" w:eastAsia="Andale Sans UI" w:hAnsi="Times New Roman" w:cs="Times New Roman"/>
          <w:i w:val="0"/>
          <w:iCs w:val="0"/>
          <w:color w:val="000000" w:themeColor="text1"/>
          <w:sz w:val="24"/>
          <w:szCs w:val="24"/>
          <w:shd w:val="clear" w:color="auto" w:fill="FFFFFF"/>
          <w:lang w:val="it-IT"/>
        </w:rPr>
      </w:pPr>
      <w:r>
        <w:rPr>
          <w:rStyle w:val="Enfasicorsivo"/>
          <w:rFonts w:ascii="Times New Roman" w:eastAsia="Andale Sans UI" w:hAnsi="Times New Roman" w:cs="Times New Roman"/>
          <w:i w:val="0"/>
          <w:iCs w:val="0"/>
          <w:color w:val="000000" w:themeColor="text1"/>
          <w:sz w:val="24"/>
          <w:szCs w:val="24"/>
          <w:shd w:val="clear" w:color="auto" w:fill="FFFFFF"/>
          <w:lang w:val="it-IT"/>
        </w:rPr>
        <w:t>Una sorta di dramma</w:t>
      </w:r>
      <w:r w:rsidR="00C96CD4">
        <w:rPr>
          <w:rStyle w:val="Enfasicorsivo"/>
          <w:rFonts w:ascii="Times New Roman" w:eastAsia="Andale Sans UI" w:hAnsi="Times New Roman" w:cs="Times New Roman"/>
          <w:i w:val="0"/>
          <w:iCs w:val="0"/>
          <w:color w:val="000000" w:themeColor="text1"/>
          <w:sz w:val="24"/>
          <w:szCs w:val="24"/>
          <w:shd w:val="clear" w:color="auto" w:fill="FFFFFF"/>
          <w:lang w:val="it-IT"/>
        </w:rPr>
        <w:t xml:space="preserve"> </w:t>
      </w:r>
      <w:r>
        <w:rPr>
          <w:rStyle w:val="Enfasicorsivo"/>
          <w:rFonts w:ascii="Times New Roman" w:eastAsia="Andale Sans UI" w:hAnsi="Times New Roman" w:cs="Times New Roman"/>
          <w:i w:val="0"/>
          <w:iCs w:val="0"/>
          <w:color w:val="000000" w:themeColor="text1"/>
          <w:sz w:val="24"/>
          <w:szCs w:val="24"/>
          <w:shd w:val="clear" w:color="auto" w:fill="FFFFFF"/>
          <w:lang w:val="it-IT"/>
        </w:rPr>
        <w:t xml:space="preserve">giocoso con Pulcinella - maschera universale con la sua saggezza, l’irriverenza (verso i potenti), lo spirito critico, il grottesco, l’umorismo pungente da una parte e l'Imperatore Ottaviano Augusto, un "conciliatore" instancabile, tra tradizione e innovazione, strenuo sostenitore della pace quale condizione necessaria per consentire lo sviluppo e soprattutto il progressivo superamento di ogni stato di crisi ed emergenza. </w:t>
      </w:r>
    </w:p>
    <w:p w14:paraId="12DC984A" w14:textId="77777777" w:rsidR="00C72FC0" w:rsidRDefault="00000000">
      <w:pPr>
        <w:pStyle w:val="Nessunaspaziatura"/>
        <w:spacing w:line="276" w:lineRule="auto"/>
        <w:jc w:val="both"/>
        <w:rPr>
          <w:rStyle w:val="Enfasicorsivo"/>
          <w:rFonts w:ascii="Times New Roman" w:eastAsia="Andale Sans UI" w:hAnsi="Times New Roman" w:cs="Times New Roman"/>
          <w:i w:val="0"/>
          <w:iCs w:val="0"/>
          <w:color w:val="000000" w:themeColor="text1"/>
          <w:sz w:val="24"/>
          <w:szCs w:val="24"/>
          <w:shd w:val="clear" w:color="auto" w:fill="FFFFFF"/>
          <w:lang w:val="it-IT"/>
        </w:rPr>
      </w:pPr>
      <w:r>
        <w:rPr>
          <w:rStyle w:val="Enfasicorsivo"/>
          <w:rFonts w:ascii="Times New Roman" w:eastAsia="Andale Sans UI" w:hAnsi="Times New Roman" w:cs="Times New Roman"/>
          <w:i w:val="0"/>
          <w:iCs w:val="0"/>
          <w:color w:val="000000" w:themeColor="text1"/>
          <w:sz w:val="24"/>
          <w:szCs w:val="24"/>
          <w:shd w:val="clear" w:color="auto" w:fill="FFFFFF"/>
          <w:lang w:val="it-IT"/>
        </w:rPr>
        <w:t>Pulcinella. Come nudo contenitore in cui epoche e geografie, gruppi sociali e culture, arti e linguaggi e umanità diversi hanno saputo e voluto rappresentarsi e specchiarsi. In questa maniera l'Imperatore accoglie il suo compito e ruolo di testimone e artefice di storia e Pulcinella afferma il suo nesso col reale, ribadendo tra le sue tante verità, quella che gli appartiene più profondamente: d'essere appunto, una zona di confine con l'inconciliabile e il non conoscibile.</w:t>
      </w:r>
    </w:p>
    <w:p w14:paraId="33CB0CED" w14:textId="77777777" w:rsidR="00C72FC0" w:rsidRDefault="00000000">
      <w:pPr>
        <w:pStyle w:val="Nessunaspaziatura"/>
        <w:spacing w:line="276" w:lineRule="auto"/>
        <w:rPr>
          <w:color w:val="000000" w:themeColor="text1"/>
          <w:sz w:val="24"/>
          <w:szCs w:val="24"/>
          <w:lang w:val="it-IT"/>
        </w:rPr>
      </w:pPr>
      <w:r>
        <w:rPr>
          <w:rStyle w:val="Enfasicorsivo"/>
          <w:rFonts w:ascii="Times New Roman" w:eastAsia="Andale Sans UI" w:hAnsi="Times New Roman" w:cs="Times New Roman"/>
          <w:i w:val="0"/>
          <w:iCs w:val="0"/>
          <w:color w:val="000000" w:themeColor="text1"/>
          <w:sz w:val="24"/>
          <w:szCs w:val="24"/>
          <w:shd w:val="clear" w:color="auto" w:fill="FFFFFF"/>
          <w:lang w:val="it-IT"/>
        </w:rPr>
        <w:lastRenderedPageBreak/>
        <w:t>In scena   danzatori, musicisti, cantanti e attori con una storia straordinaria come quella di Augusto Imperatore,riletta e misurata dalla maschera di Pulcinella.</w:t>
      </w:r>
    </w:p>
    <w:p w14:paraId="0FBBA2DD" w14:textId="77777777" w:rsidR="00C72FC0" w:rsidRDefault="00C72FC0">
      <w:pPr>
        <w:pStyle w:val="TableParagraph"/>
        <w:spacing w:before="0"/>
        <w:ind w:left="0"/>
        <w:rPr>
          <w:rFonts w:ascii="Times New Roman" w:hAnsi="Times New Roman" w:cs="Times New Roman"/>
          <w:spacing w:val="-2"/>
          <w:sz w:val="24"/>
          <w:szCs w:val="24"/>
        </w:rPr>
      </w:pPr>
    </w:p>
    <w:p w14:paraId="2C63A5B1" w14:textId="77777777" w:rsidR="00C72FC0" w:rsidRDefault="00000000">
      <w:pPr>
        <w:pStyle w:val="Corpotesto"/>
        <w:spacing w:after="0" w:line="240" w:lineRule="auto"/>
        <w:jc w:val="center"/>
        <w:rPr>
          <w:rStyle w:val="Enfasicorsivo"/>
          <w:rFonts w:ascii="Bradley Hand ITC" w:eastAsia="Times New Roman" w:hAnsi="Bradley Hand ITC" w:cs="Times New Roman"/>
          <w:b/>
          <w:bCs/>
          <w:i w:val="0"/>
          <w:iCs w:val="0"/>
          <w:color w:val="EE0000"/>
          <w:sz w:val="40"/>
          <w:szCs w:val="40"/>
          <w:lang w:bidi="ar-SA"/>
        </w:rPr>
      </w:pPr>
      <w:r>
        <w:rPr>
          <w:rStyle w:val="Enfasicorsivo"/>
          <w:rFonts w:ascii="Bradley Hand ITC" w:eastAsia="Times New Roman" w:hAnsi="Bradley Hand ITC" w:cs="Times New Roman"/>
          <w:b/>
          <w:bCs/>
          <w:i w:val="0"/>
          <w:iCs w:val="0"/>
          <w:color w:val="EE0000"/>
          <w:sz w:val="40"/>
          <w:szCs w:val="40"/>
          <w:lang w:bidi="ar-SA"/>
        </w:rPr>
        <w:t>ULISSE RACCONTA ULISSE</w:t>
      </w:r>
    </w:p>
    <w:p w14:paraId="05D853FE" w14:textId="77777777" w:rsidR="00C72FC0" w:rsidRDefault="00000000">
      <w:pPr>
        <w:pStyle w:val="TableParagraph"/>
        <w:spacing w:before="0"/>
        <w:ind w:left="0"/>
        <w:jc w:val="center"/>
        <w:rPr>
          <w:rFonts w:ascii="Times New Roman" w:hAnsi="Times New Roman" w:cs="Times New Roman"/>
          <w:b/>
          <w:bCs/>
          <w:spacing w:val="-2"/>
          <w:sz w:val="24"/>
          <w:szCs w:val="24"/>
        </w:rPr>
      </w:pPr>
      <w:r>
        <w:rPr>
          <w:rFonts w:ascii="Times New Roman" w:hAnsi="Times New Roman" w:cs="Times New Roman"/>
          <w:b/>
          <w:bCs/>
          <w:spacing w:val="-2"/>
          <w:sz w:val="24"/>
          <w:szCs w:val="24"/>
        </w:rPr>
        <w:t>23 luglio 2026 Parco archeologico di Grumento ore 21.00</w:t>
      </w:r>
    </w:p>
    <w:p w14:paraId="7BBFFD05" w14:textId="77777777" w:rsidR="00C96CD4" w:rsidRDefault="00000000">
      <w:pPr>
        <w:pStyle w:val="TableParagraph"/>
        <w:spacing w:before="0"/>
        <w:ind w:left="0"/>
        <w:jc w:val="center"/>
        <w:rPr>
          <w:rFonts w:ascii="Times New Roman" w:hAnsi="Times New Roman" w:cs="Times New Roman"/>
          <w:b/>
          <w:bCs/>
          <w:spacing w:val="-2"/>
          <w:sz w:val="24"/>
          <w:szCs w:val="24"/>
        </w:rPr>
      </w:pPr>
      <w:r>
        <w:rPr>
          <w:rFonts w:ascii="Times New Roman" w:hAnsi="Times New Roman" w:cs="Times New Roman"/>
          <w:b/>
          <w:bCs/>
          <w:spacing w:val="-2"/>
          <w:sz w:val="24"/>
          <w:szCs w:val="24"/>
        </w:rPr>
        <w:t>24 luglio 2026 Parco archeologico di Herakleia, Policoro ore 21.00</w:t>
      </w:r>
    </w:p>
    <w:p w14:paraId="571ADED6" w14:textId="73727B75" w:rsidR="00C72FC0" w:rsidRPr="00C96CD4" w:rsidRDefault="00C96CD4">
      <w:pPr>
        <w:pStyle w:val="TableParagraph"/>
        <w:spacing w:before="0"/>
        <w:ind w:left="0"/>
        <w:jc w:val="center"/>
        <w:rPr>
          <w:rStyle w:val="Enfasicorsivo"/>
          <w:rFonts w:ascii="Times New Roman" w:hAnsi="Times New Roman" w:cs="Times New Roman"/>
          <w:b/>
          <w:bCs/>
          <w:i w:val="0"/>
          <w:iCs w:val="0"/>
          <w:spacing w:val="-2"/>
          <w:sz w:val="20"/>
          <w:szCs w:val="20"/>
        </w:rPr>
      </w:pPr>
      <w:r w:rsidRPr="00C96CD4">
        <w:rPr>
          <w:rFonts w:ascii="Times New Roman" w:hAnsi="Times New Roman" w:cs="Times New Roman"/>
          <w:spacing w:val="-2"/>
          <w:sz w:val="20"/>
          <w:szCs w:val="20"/>
        </w:rPr>
        <w:t>Agricantus Teatro</w:t>
      </w:r>
    </w:p>
    <w:p w14:paraId="3CE38DFC" w14:textId="41695FD8" w:rsidR="00C72FC0" w:rsidRDefault="00000000">
      <w:pPr>
        <w:pStyle w:val="TableParagraph"/>
        <w:spacing w:before="0"/>
        <w:ind w:left="0"/>
        <w:jc w:val="center"/>
        <w:rPr>
          <w:rStyle w:val="Enfasicorsivo"/>
          <w:rFonts w:ascii="Times New Roman" w:hAnsi="Times New Roman" w:cs="Times New Roman"/>
          <w:b/>
          <w:bCs/>
          <w:i w:val="0"/>
          <w:iCs w:val="0"/>
          <w:spacing w:val="-2"/>
          <w:sz w:val="20"/>
          <w:szCs w:val="20"/>
        </w:rPr>
      </w:pPr>
      <w:r>
        <w:rPr>
          <w:rStyle w:val="Enfasicorsivo"/>
          <w:rFonts w:ascii="Times New Roman" w:eastAsia="SimSun" w:hAnsi="Times New Roman" w:cs="Times New Roman"/>
          <w:i w:val="0"/>
          <w:iCs w:val="0"/>
          <w:color w:val="000000" w:themeColor="text1"/>
          <w:sz w:val="20"/>
          <w:szCs w:val="20"/>
        </w:rPr>
        <w:t>Di Beatrice Monroy e Sergio Vespertino</w:t>
      </w:r>
      <w:r>
        <w:rPr>
          <w:rStyle w:val="Enfasicorsivo"/>
          <w:rFonts w:ascii="Times New Roman" w:eastAsia="SimSun" w:hAnsi="Times New Roman" w:cs="Times New Roman"/>
          <w:i w:val="0"/>
          <w:iCs w:val="0"/>
          <w:color w:val="000000" w:themeColor="text1"/>
          <w:sz w:val="20"/>
          <w:szCs w:val="20"/>
        </w:rPr>
        <w:br/>
        <w:t>MusicheVirginia Maiorana</w:t>
      </w:r>
      <w:r>
        <w:rPr>
          <w:rStyle w:val="Enfasicorsivo"/>
          <w:rFonts w:ascii="Times New Roman" w:eastAsia="SimSun" w:hAnsi="Times New Roman" w:cs="Times New Roman"/>
          <w:i w:val="0"/>
          <w:iCs w:val="0"/>
          <w:color w:val="000000" w:themeColor="text1"/>
          <w:sz w:val="20"/>
          <w:szCs w:val="20"/>
        </w:rPr>
        <w:br/>
        <w:t>con Sergio Vespertino</w:t>
      </w:r>
    </w:p>
    <w:p w14:paraId="00F4011D" w14:textId="77777777" w:rsidR="00C72FC0" w:rsidRDefault="00C72FC0">
      <w:pPr>
        <w:pStyle w:val="TableParagraph"/>
        <w:spacing w:before="0"/>
        <w:rPr>
          <w:rStyle w:val="Enfasicorsivo"/>
          <w:rFonts w:ascii="Bahnschrift" w:eastAsia="Times New Roman" w:hAnsi="Bahnschrift" w:cs="Bahnschrift"/>
          <w:i w:val="0"/>
          <w:iCs w:val="0"/>
          <w:color w:val="212121"/>
          <w:sz w:val="20"/>
          <w:szCs w:val="20"/>
        </w:rPr>
      </w:pPr>
    </w:p>
    <w:p w14:paraId="2BDB71C8" w14:textId="77777777" w:rsidR="00C72FC0" w:rsidRDefault="00000000">
      <w:pPr>
        <w:pStyle w:val="Corpotesto"/>
        <w:tabs>
          <w:tab w:val="left" w:pos="4335"/>
        </w:tabs>
        <w:spacing w:after="0"/>
        <w:contextualSpacing/>
        <w:jc w:val="both"/>
        <w:rPr>
          <w:rFonts w:ascii="Times New Roman" w:hAnsi="Times New Roman" w:cs="Times New Roman"/>
          <w:color w:val="000000" w:themeColor="text1"/>
        </w:rPr>
      </w:pPr>
      <w:r>
        <w:rPr>
          <w:rStyle w:val="Enfasicorsivo"/>
          <w:rFonts w:ascii="Times New Roman" w:eastAsia="Andale Sans UI" w:hAnsi="Times New Roman" w:cs="Times New Roman"/>
          <w:i w:val="0"/>
          <w:iCs w:val="0"/>
          <w:color w:val="000000" w:themeColor="text1"/>
          <w:shd w:val="clear" w:color="auto" w:fill="FFFFFF"/>
        </w:rPr>
        <w:t xml:space="preserve">Ulisse è arrivato alla corte dei Feaci, il grande viaggio, le grandi avventure alle spalle. Adesso nel mondo incantato di Alcinoo dove l’ha accolto Nausicaa, lui ha un solo obbiettivo essere trasportato a casa da una delle navi magiche di quel popolo caro a Poseidone. Dunque, con la sua solita abilità e astuzia, inizia il racconto.Alla fine del suo racconto, eccolo nel mondo dei Feaci a dire: il mio nome è Ulisse e va verso Itaca trasportato da una nave magica. Nell’ultima parte, Ulisse non ha più voce è solo un puntino all’orizzonte, una vela latina, mentre da Itaca, guardando il mare e il padre di nuovo fuggito, ci parla Telemaco che ha il compito di riportare il regno di Itaca alla normalità dopo la grande strage dei proci. </w:t>
      </w:r>
    </w:p>
    <w:p w14:paraId="1CA8C622" w14:textId="77777777" w:rsidR="00C72FC0" w:rsidRDefault="00000000">
      <w:pPr>
        <w:pStyle w:val="Corpotesto"/>
        <w:tabs>
          <w:tab w:val="left" w:pos="4335"/>
        </w:tabs>
        <w:spacing w:after="0"/>
        <w:rPr>
          <w:rStyle w:val="Enfasicorsivo"/>
          <w:rFonts w:ascii="Bradley Hand ITC" w:eastAsia="Times New Roman" w:hAnsi="Bradley Hand ITC" w:cs="Times New Roman"/>
          <w:b/>
          <w:bCs/>
          <w:i w:val="0"/>
          <w:iCs w:val="0"/>
          <w:color w:val="EE0000"/>
          <w:sz w:val="40"/>
          <w:szCs w:val="40"/>
          <w:lang w:bidi="ar-SA"/>
        </w:rPr>
      </w:pPr>
      <w:r>
        <w:rPr>
          <w:rStyle w:val="Enfasicorsivo"/>
          <w:rFonts w:ascii="Bradley Hand ITC" w:eastAsia="Times New Roman" w:hAnsi="Bradley Hand ITC" w:cs="Times New Roman"/>
          <w:b/>
          <w:bCs/>
          <w:i w:val="0"/>
          <w:iCs w:val="0"/>
          <w:color w:val="EE0000"/>
          <w:sz w:val="40"/>
          <w:szCs w:val="40"/>
          <w:lang w:bidi="ar-SA"/>
        </w:rPr>
        <w:tab/>
        <w:t>MEDEA</w:t>
      </w:r>
    </w:p>
    <w:p w14:paraId="11C5C196" w14:textId="77777777" w:rsidR="00C72FC0" w:rsidRDefault="00000000">
      <w:pPr>
        <w:pStyle w:val="TableParagraph"/>
        <w:spacing w:before="0"/>
        <w:ind w:left="416"/>
        <w:jc w:val="center"/>
      </w:pPr>
      <w:r>
        <w:rPr>
          <w:rFonts w:ascii="Times New Roman" w:hAnsi="Times New Roman" w:cs="Times New Roman"/>
          <w:b/>
          <w:bCs/>
          <w:spacing w:val="-2"/>
          <w:sz w:val="24"/>
          <w:szCs w:val="24"/>
        </w:rPr>
        <w:t>1  agosto 2026 Parco archeologico di Grumento ore 21.00</w:t>
      </w:r>
    </w:p>
    <w:p w14:paraId="6AA04E4D" w14:textId="77777777" w:rsidR="00C72FC0" w:rsidRDefault="00000000">
      <w:pPr>
        <w:pStyle w:val="TableParagraph"/>
        <w:spacing w:before="0"/>
        <w:ind w:left="720"/>
        <w:jc w:val="center"/>
      </w:pPr>
      <w:r>
        <w:rPr>
          <w:rFonts w:ascii="Times New Roman" w:hAnsi="Times New Roman" w:cs="Times New Roman"/>
          <w:b/>
          <w:bCs/>
          <w:spacing w:val="-2"/>
          <w:sz w:val="24"/>
          <w:szCs w:val="24"/>
        </w:rPr>
        <w:t>2 agosto 2026 Tempio delle Tavole Palatine, Metaponto ore 21</w:t>
      </w:r>
    </w:p>
    <w:p w14:paraId="22E8C803" w14:textId="77777777" w:rsidR="00C72FC0" w:rsidRDefault="00000000">
      <w:pPr>
        <w:pStyle w:val="TableParagraph"/>
        <w:spacing w:before="0"/>
        <w:ind w:left="0"/>
        <w:jc w:val="center"/>
        <w:rPr>
          <w:rStyle w:val="Enfasicorsivo"/>
          <w:rFonts w:ascii="Times New Roman" w:hAnsi="Times New Roman" w:cs="Times New Roman"/>
          <w:b/>
          <w:bCs/>
          <w:i w:val="0"/>
          <w:iCs w:val="0"/>
          <w:spacing w:val="-2"/>
          <w:sz w:val="24"/>
          <w:szCs w:val="24"/>
        </w:rPr>
      </w:pPr>
      <w:r>
        <w:rPr>
          <w:rFonts w:ascii="Times New Roman" w:hAnsi="Times New Roman" w:cs="Times New Roman"/>
          <w:b/>
          <w:bCs/>
          <w:spacing w:val="-2"/>
          <w:sz w:val="24"/>
          <w:szCs w:val="24"/>
        </w:rPr>
        <w:t>7 agosto 2026 Parco archeologico di Herakleia, Policoro ore 21.00</w:t>
      </w:r>
      <w:r>
        <w:rPr>
          <w:rStyle w:val="Enfasicorsivo"/>
          <w:rFonts w:eastAsia="Andale Sans UI"/>
          <w:i w:val="0"/>
          <w:iCs w:val="0"/>
          <w:color w:val="2F4F4F"/>
          <w:shd w:val="clear" w:color="auto" w:fill="FFFFFF"/>
        </w:rPr>
        <w:br/>
      </w:r>
      <w:r>
        <w:rPr>
          <w:rStyle w:val="Enfasicorsivo"/>
          <w:rFonts w:ascii="Times New Roman" w:eastAsia="Times New Roman" w:hAnsi="Times New Roman" w:cs="Times New Roman"/>
          <w:i w:val="0"/>
          <w:iCs w:val="0"/>
          <w:color w:val="000000" w:themeColor="text1"/>
          <w:sz w:val="20"/>
          <w:szCs w:val="20"/>
          <w:shd w:val="clear" w:color="auto" w:fill="FFFFFF"/>
        </w:rPr>
        <w:t xml:space="preserve">ErgoSum Produzioni </w:t>
      </w:r>
    </w:p>
    <w:p w14:paraId="574DE9C3" w14:textId="77777777" w:rsidR="00C72FC0" w:rsidRDefault="00000000">
      <w:pPr>
        <w:pStyle w:val="TableParagraph"/>
        <w:spacing w:before="0"/>
        <w:ind w:left="0"/>
        <w:jc w:val="center"/>
        <w:rPr>
          <w:rStyle w:val="Enfasicorsivo"/>
          <w:rFonts w:ascii="Times New Roman" w:hAnsi="Times New Roman" w:cs="Times New Roman"/>
          <w:b/>
          <w:bCs/>
          <w:i w:val="0"/>
          <w:iCs w:val="0"/>
          <w:spacing w:val="-2"/>
          <w:sz w:val="24"/>
          <w:szCs w:val="24"/>
        </w:rPr>
      </w:pPr>
      <w:r>
        <w:rPr>
          <w:rStyle w:val="Enfasicorsivo"/>
          <w:rFonts w:ascii="Times New Roman" w:eastAsia="SimSun" w:hAnsi="Times New Roman" w:cs="Times New Roman"/>
          <w:i w:val="0"/>
          <w:iCs w:val="0"/>
          <w:color w:val="000000" w:themeColor="text1"/>
          <w:sz w:val="20"/>
          <w:szCs w:val="20"/>
        </w:rPr>
        <w:t>Di Euripide</w:t>
      </w:r>
      <w:r>
        <w:rPr>
          <w:rStyle w:val="Enfasicorsivo"/>
          <w:rFonts w:ascii="Times New Roman" w:eastAsia="SimSun" w:hAnsi="Times New Roman" w:cs="Times New Roman"/>
          <w:i w:val="0"/>
          <w:iCs w:val="0"/>
          <w:color w:val="000000" w:themeColor="text1"/>
          <w:sz w:val="20"/>
          <w:szCs w:val="20"/>
        </w:rPr>
        <w:br/>
        <w:t>Traduzione Di Filippo Amoroso</w:t>
      </w:r>
      <w:r>
        <w:rPr>
          <w:rStyle w:val="Enfasicorsivo"/>
          <w:rFonts w:ascii="Times New Roman" w:eastAsia="SimSun" w:hAnsi="Times New Roman" w:cs="Times New Roman"/>
          <w:i w:val="0"/>
          <w:iCs w:val="0"/>
          <w:color w:val="000000" w:themeColor="text1"/>
          <w:sz w:val="20"/>
          <w:szCs w:val="20"/>
        </w:rPr>
        <w:br/>
        <w:t>Con Edoardo Siravo Giasone,</w:t>
      </w:r>
    </w:p>
    <w:p w14:paraId="630DD367" w14:textId="2B036EF5" w:rsidR="00C72FC0" w:rsidRDefault="00000000">
      <w:pPr>
        <w:pStyle w:val="Corpotesto"/>
        <w:tabs>
          <w:tab w:val="left" w:pos="4335"/>
        </w:tabs>
        <w:spacing w:after="0"/>
        <w:jc w:val="center"/>
        <w:rPr>
          <w:rFonts w:ascii="Times New Roman" w:hAnsi="Times New Roman" w:cs="Times New Roman"/>
          <w:color w:val="000000" w:themeColor="text1"/>
          <w:sz w:val="20"/>
          <w:szCs w:val="20"/>
        </w:rPr>
      </w:pPr>
      <w:r>
        <w:rPr>
          <w:rStyle w:val="Enfasicorsivo"/>
          <w:rFonts w:ascii="Times New Roman" w:eastAsia="SimSun" w:hAnsi="Times New Roman" w:cs="Times New Roman"/>
          <w:i w:val="0"/>
          <w:iCs w:val="0"/>
          <w:color w:val="000000" w:themeColor="text1"/>
          <w:sz w:val="20"/>
          <w:szCs w:val="20"/>
        </w:rPr>
        <w:t xml:space="preserve">Francesca Bianco Medea, Gabriella Casali Coro, </w:t>
      </w:r>
      <w:r w:rsidR="00C96CD4">
        <w:rPr>
          <w:rStyle w:val="Enfasicorsivo"/>
          <w:rFonts w:ascii="Times New Roman" w:eastAsia="SimSun" w:hAnsi="Times New Roman" w:cs="Times New Roman"/>
          <w:i w:val="0"/>
          <w:iCs w:val="0"/>
          <w:color w:val="000000" w:themeColor="text1"/>
          <w:sz w:val="20"/>
          <w:szCs w:val="20"/>
        </w:rPr>
        <w:t xml:space="preserve"> Valeria Busdraghi </w:t>
      </w:r>
      <w:r>
        <w:rPr>
          <w:rStyle w:val="Enfasicorsivo"/>
          <w:rFonts w:ascii="Times New Roman" w:eastAsia="SimSun" w:hAnsi="Times New Roman" w:cs="Times New Roman"/>
          <w:i w:val="0"/>
          <w:iCs w:val="0"/>
          <w:color w:val="000000" w:themeColor="text1"/>
          <w:sz w:val="20"/>
          <w:szCs w:val="20"/>
        </w:rPr>
        <w:t>La Danza</w:t>
      </w:r>
      <w:r>
        <w:rPr>
          <w:rStyle w:val="Enfasicorsivo"/>
          <w:rFonts w:ascii="Times New Roman" w:eastAsia="SimSun" w:hAnsi="Times New Roman" w:cs="Times New Roman"/>
          <w:i w:val="0"/>
          <w:iCs w:val="0"/>
          <w:color w:val="000000" w:themeColor="text1"/>
          <w:sz w:val="20"/>
          <w:szCs w:val="20"/>
        </w:rPr>
        <w:br/>
        <w:t>Impianto</w:t>
      </w:r>
      <w:r w:rsidR="00C96CD4">
        <w:rPr>
          <w:rStyle w:val="Enfasicorsivo"/>
          <w:rFonts w:ascii="Times New Roman" w:eastAsia="SimSun" w:hAnsi="Times New Roman" w:cs="Times New Roman"/>
          <w:i w:val="0"/>
          <w:iCs w:val="0"/>
          <w:color w:val="000000" w:themeColor="text1"/>
          <w:sz w:val="20"/>
          <w:szCs w:val="20"/>
        </w:rPr>
        <w:t xml:space="preserve"> </w:t>
      </w:r>
      <w:r>
        <w:rPr>
          <w:rStyle w:val="Enfasicorsivo"/>
          <w:rFonts w:ascii="Times New Roman" w:eastAsia="SimSun" w:hAnsi="Times New Roman" w:cs="Times New Roman"/>
          <w:i w:val="0"/>
          <w:iCs w:val="0"/>
          <w:color w:val="000000" w:themeColor="text1"/>
          <w:sz w:val="20"/>
          <w:szCs w:val="20"/>
        </w:rPr>
        <w:t>Scenico E Disegno Sonoro Carlo Emilio Lerici</w:t>
      </w:r>
      <w:r>
        <w:rPr>
          <w:rStyle w:val="Enfasicorsivo"/>
          <w:rFonts w:ascii="Times New Roman" w:eastAsia="SimSun" w:hAnsi="Times New Roman" w:cs="Times New Roman"/>
          <w:i w:val="0"/>
          <w:iCs w:val="0"/>
          <w:color w:val="000000" w:themeColor="text1"/>
          <w:sz w:val="20"/>
          <w:szCs w:val="20"/>
        </w:rPr>
        <w:br/>
        <w:t>Adattamento E Regia Carlo Emilio Lerici</w:t>
      </w:r>
    </w:p>
    <w:p w14:paraId="2473F009" w14:textId="77777777" w:rsidR="00C72FC0" w:rsidRDefault="00000000">
      <w:pPr>
        <w:pStyle w:val="Corpotesto"/>
        <w:tabs>
          <w:tab w:val="left" w:pos="4335"/>
        </w:tabs>
        <w:spacing w:after="0"/>
        <w:contextualSpacing/>
        <w:jc w:val="both"/>
        <w:rPr>
          <w:rFonts w:ascii="Times New Roman" w:eastAsia="Andale Sans UI" w:hAnsi="Times New Roman" w:cs="Times New Roman"/>
          <w:color w:val="000000" w:themeColor="text1"/>
          <w:shd w:val="clear" w:color="auto" w:fill="FFFFFF"/>
        </w:rPr>
      </w:pPr>
      <w:r>
        <w:rPr>
          <w:rStyle w:val="Enfasicorsivo"/>
          <w:rFonts w:ascii="Bahnschrift" w:eastAsia="Times New Roman" w:hAnsi="Bahnschrift" w:cs="Bahnschrift"/>
          <w:b/>
          <w:bCs/>
          <w:i w:val="0"/>
          <w:iCs w:val="0"/>
          <w:color w:val="000000" w:themeColor="text1"/>
          <w:lang w:bidi="ar-SA"/>
        </w:rPr>
        <w:br/>
      </w:r>
      <w:r>
        <w:rPr>
          <w:rStyle w:val="Enfasicorsivo"/>
          <w:rFonts w:ascii="Times New Roman" w:eastAsia="Andale Sans UI" w:hAnsi="Times New Roman" w:cs="Times New Roman"/>
          <w:i w:val="0"/>
          <w:iCs w:val="0"/>
          <w:color w:val="000000" w:themeColor="text1"/>
          <w:shd w:val="clear" w:color="auto" w:fill="FFFFFF"/>
        </w:rPr>
        <w:t>In fondo, al centro della storia ci sono loro: Medea, tradita e devastata; Giasone, che cerca di giustificare il suo tradimento; e il Coro, che rappresenta la società, la morale, ma anche il pubblico stesso, che osserva e giudica. un quarto elemento simbolico: una ballerina. Non parla, non interagisce direttamente, ma attraversa la scena in alcuni momenti chiave dello spettacolo. rappresenta il sogno, la promessa, l'illusione di una nuova vita desiderata dai protagonisti. Sino all'ultima apparizione, inquietante: la ballerina è diventata un’ombra, uno spettro, un ricordo che scivola tra i personaggi, come se fosse ciò che è andato perduto per sempre. Corpo e movimento, immersi in una costruzione sonora che va a costituire una vera e propria drammaturgia musicale, per dire quello che le parole da sole non riescono a esprimere: l’emozione che cresce, si trasforma e infine distrugge.</w:t>
      </w:r>
    </w:p>
    <w:p w14:paraId="0ECC460A" w14:textId="77777777" w:rsidR="00C72FC0" w:rsidRDefault="00000000">
      <w:pPr>
        <w:pStyle w:val="TableParagraph"/>
        <w:spacing w:before="0"/>
        <w:ind w:left="2160" w:firstLine="720"/>
      </w:pPr>
      <w:r>
        <w:rPr>
          <w:rFonts w:ascii="Bradley Hand ITC" w:eastAsia="Times New Roman" w:hAnsi="Bradley Hand ITC" w:cs="Times New Roman"/>
          <w:b/>
          <w:bCs/>
          <w:color w:val="EE0000"/>
          <w:sz w:val="40"/>
          <w:szCs w:val="40"/>
        </w:rPr>
        <w:lastRenderedPageBreak/>
        <w:t>Del Labirinto e altre storie</w:t>
      </w:r>
    </w:p>
    <w:p w14:paraId="4DA7AD06" w14:textId="77777777" w:rsidR="00C72FC0" w:rsidRDefault="00000000">
      <w:pPr>
        <w:pStyle w:val="TableParagraph"/>
        <w:spacing w:before="0"/>
        <w:ind w:left="0"/>
        <w:jc w:val="center"/>
      </w:pPr>
      <w:r>
        <w:rPr>
          <w:rFonts w:ascii="Times New Roman" w:hAnsi="Times New Roman" w:cs="Times New Roman"/>
          <w:b/>
          <w:bCs/>
          <w:spacing w:val="-2"/>
          <w:sz w:val="24"/>
          <w:szCs w:val="24"/>
        </w:rPr>
        <w:t>5 agosto 2026 Parco archeologico di Herakleia, Policoro ore 21.00</w:t>
      </w:r>
    </w:p>
    <w:p w14:paraId="34A58C48" w14:textId="77777777" w:rsidR="00C72FC0" w:rsidRDefault="00000000">
      <w:pPr>
        <w:pStyle w:val="Corpotesto"/>
        <w:spacing w:after="0"/>
        <w:jc w:val="center"/>
        <w:rPr>
          <w:rFonts w:ascii="Times New Roman" w:eastAsia="Times New Roman" w:hAnsi="Times New Roman" w:cs="Times New Roman"/>
          <w:color w:val="000000" w:themeColor="text1"/>
          <w:sz w:val="20"/>
          <w:szCs w:val="20"/>
          <w:lang w:bidi="ar-SA"/>
        </w:rPr>
      </w:pPr>
      <w:r>
        <w:rPr>
          <w:rFonts w:ascii="Times New Roman" w:eastAsia="Times New Roman" w:hAnsi="Times New Roman" w:cs="Times New Roman"/>
          <w:color w:val="000000" w:themeColor="text1"/>
          <w:sz w:val="20"/>
          <w:szCs w:val="20"/>
          <w:lang w:bidi="ar-SA"/>
        </w:rPr>
        <w:t>Circuito Danza Lazio / Obliquo</w:t>
      </w:r>
    </w:p>
    <w:p w14:paraId="4E037C79" w14:textId="77777777" w:rsidR="00C72FC0" w:rsidRDefault="00000000">
      <w:pPr>
        <w:pStyle w:val="Corpotesto"/>
        <w:spacing w:after="0"/>
        <w:jc w:val="center"/>
        <w:rPr>
          <w:rStyle w:val="Enfasicorsivo"/>
          <w:rFonts w:ascii="Times New Roman" w:eastAsia="SimSun" w:hAnsi="Times New Roman" w:cs="Times New Roman"/>
          <w:i w:val="0"/>
          <w:iCs w:val="0"/>
          <w:color w:val="000000" w:themeColor="text1"/>
          <w:sz w:val="20"/>
          <w:szCs w:val="20"/>
        </w:rPr>
      </w:pPr>
      <w:r>
        <w:rPr>
          <w:rStyle w:val="Enfasicorsivo"/>
          <w:rFonts w:ascii="Times New Roman" w:eastAsia="SimSun" w:hAnsi="Times New Roman" w:cs="Times New Roman"/>
          <w:i w:val="0"/>
          <w:iCs w:val="0"/>
          <w:color w:val="000000" w:themeColor="text1"/>
          <w:sz w:val="20"/>
          <w:szCs w:val="20"/>
        </w:rPr>
        <w:t>Da Virgilio, Ovidio E Italo Calvino</w:t>
      </w:r>
    </w:p>
    <w:p w14:paraId="76CB1162" w14:textId="77777777" w:rsidR="00C72FC0" w:rsidRDefault="00000000">
      <w:pPr>
        <w:pStyle w:val="Corpotesto"/>
        <w:spacing w:after="0"/>
        <w:jc w:val="center"/>
        <w:rPr>
          <w:rStyle w:val="Enfasicorsivo"/>
          <w:rFonts w:ascii="Times New Roman" w:eastAsia="SimSun" w:hAnsi="Times New Roman" w:cs="Times New Roman"/>
          <w:i w:val="0"/>
          <w:iCs w:val="0"/>
          <w:color w:val="000000" w:themeColor="text1"/>
          <w:sz w:val="20"/>
          <w:szCs w:val="20"/>
        </w:rPr>
      </w:pPr>
      <w:r>
        <w:rPr>
          <w:rStyle w:val="Enfasicorsivo"/>
          <w:rFonts w:ascii="Times New Roman" w:eastAsia="SimSun" w:hAnsi="Times New Roman" w:cs="Times New Roman"/>
          <w:i w:val="0"/>
          <w:iCs w:val="0"/>
          <w:color w:val="000000" w:themeColor="text1"/>
          <w:sz w:val="20"/>
          <w:szCs w:val="20"/>
        </w:rPr>
        <w:t>Drammaturgia  Aurelio Gatti E Diego Sommaripa</w:t>
      </w:r>
    </w:p>
    <w:p w14:paraId="6766DE3A" w14:textId="77777777" w:rsidR="00C72FC0" w:rsidRDefault="00000000">
      <w:pPr>
        <w:pStyle w:val="Corpotesto"/>
        <w:spacing w:after="0"/>
        <w:jc w:val="center"/>
        <w:rPr>
          <w:rStyle w:val="Enfasicorsivo"/>
          <w:rFonts w:ascii="Times New Roman" w:eastAsia="SimSun" w:hAnsi="Times New Roman" w:cs="Times New Roman"/>
          <w:i w:val="0"/>
          <w:iCs w:val="0"/>
          <w:color w:val="000000" w:themeColor="text1"/>
          <w:sz w:val="20"/>
          <w:szCs w:val="20"/>
        </w:rPr>
      </w:pPr>
      <w:r>
        <w:rPr>
          <w:rStyle w:val="Enfasicorsivo"/>
          <w:rFonts w:ascii="Times New Roman" w:eastAsia="SimSun" w:hAnsi="Times New Roman" w:cs="Times New Roman"/>
          <w:i w:val="0"/>
          <w:iCs w:val="0"/>
          <w:color w:val="000000" w:themeColor="text1"/>
          <w:sz w:val="20"/>
          <w:szCs w:val="20"/>
        </w:rPr>
        <w:t>Regia  E Coreografia Aurelio Gatti</w:t>
      </w:r>
    </w:p>
    <w:p w14:paraId="70683A33" w14:textId="401C7488" w:rsidR="00C72FC0" w:rsidRDefault="00000000">
      <w:pPr>
        <w:pStyle w:val="Corpotesto"/>
        <w:spacing w:after="0"/>
        <w:jc w:val="center"/>
        <w:rPr>
          <w:rStyle w:val="Enfasicorsivo"/>
          <w:rFonts w:ascii="Times New Roman" w:eastAsia="SimSun" w:hAnsi="Times New Roman" w:cs="Times New Roman"/>
          <w:i w:val="0"/>
          <w:iCs w:val="0"/>
          <w:color w:val="000000" w:themeColor="text1"/>
          <w:sz w:val="20"/>
          <w:szCs w:val="20"/>
        </w:rPr>
      </w:pPr>
      <w:r>
        <w:rPr>
          <w:rStyle w:val="Enfasicorsivo"/>
          <w:rFonts w:ascii="Times New Roman" w:eastAsia="SimSun" w:hAnsi="Times New Roman" w:cs="Times New Roman"/>
          <w:i w:val="0"/>
          <w:iCs w:val="0"/>
          <w:color w:val="000000" w:themeColor="text1"/>
          <w:sz w:val="20"/>
          <w:szCs w:val="20"/>
        </w:rPr>
        <w:t xml:space="preserve">Con  Carlotta Bruni, Lorenzo Della Rocca, </w:t>
      </w:r>
      <w:r w:rsidR="00C96CD4">
        <w:rPr>
          <w:rStyle w:val="Enfasicorsivo"/>
          <w:rFonts w:ascii="Times New Roman" w:eastAsia="SimSun" w:hAnsi="Times New Roman" w:cs="Times New Roman"/>
          <w:i w:val="0"/>
          <w:iCs w:val="0"/>
          <w:color w:val="000000" w:themeColor="text1"/>
          <w:sz w:val="20"/>
          <w:szCs w:val="20"/>
        </w:rPr>
        <w:t xml:space="preserve"> Martina Guglielmino</w:t>
      </w:r>
      <w:r>
        <w:rPr>
          <w:rStyle w:val="Enfasicorsivo"/>
          <w:rFonts w:ascii="Times New Roman" w:eastAsia="SimSun" w:hAnsi="Times New Roman" w:cs="Times New Roman"/>
          <w:i w:val="0"/>
          <w:iCs w:val="0"/>
          <w:color w:val="000000" w:themeColor="text1"/>
          <w:sz w:val="20"/>
          <w:szCs w:val="20"/>
        </w:rPr>
        <w:t>, Paola Saribas</w:t>
      </w:r>
    </w:p>
    <w:p w14:paraId="698D9C47" w14:textId="77777777" w:rsidR="00C72FC0" w:rsidRDefault="00000000">
      <w:pPr>
        <w:pStyle w:val="Corpotesto"/>
        <w:spacing w:after="0"/>
        <w:jc w:val="center"/>
        <w:rPr>
          <w:rFonts w:ascii="Times New Roman" w:hAnsi="Times New Roman" w:cs="Times New Roman"/>
          <w:color w:val="000000" w:themeColor="text1"/>
          <w:sz w:val="20"/>
          <w:szCs w:val="20"/>
        </w:rPr>
      </w:pPr>
      <w:r>
        <w:rPr>
          <w:rStyle w:val="Enfasicorsivo"/>
          <w:rFonts w:ascii="Times New Roman" w:eastAsia="SimSun" w:hAnsi="Times New Roman" w:cs="Times New Roman"/>
          <w:i w:val="0"/>
          <w:iCs w:val="0"/>
          <w:color w:val="000000" w:themeColor="text1"/>
          <w:sz w:val="20"/>
          <w:szCs w:val="20"/>
        </w:rPr>
        <w:t>E Rino Di Martino</w:t>
      </w:r>
    </w:p>
    <w:p w14:paraId="78B14367" w14:textId="77777777" w:rsidR="00C72FC0" w:rsidRDefault="00C72FC0">
      <w:pPr>
        <w:pStyle w:val="Corpotesto"/>
        <w:spacing w:after="0" w:line="240" w:lineRule="auto"/>
        <w:rPr>
          <w:rFonts w:hint="eastAsia"/>
          <w:color w:val="000000" w:themeColor="text1"/>
        </w:rPr>
      </w:pPr>
    </w:p>
    <w:p w14:paraId="4373D109" w14:textId="77777777" w:rsidR="00C72FC0" w:rsidRDefault="00C72FC0">
      <w:pPr>
        <w:pStyle w:val="Corpotesto"/>
        <w:tabs>
          <w:tab w:val="left" w:pos="4335"/>
        </w:tabs>
        <w:spacing w:after="0"/>
        <w:contextualSpacing/>
        <w:jc w:val="both"/>
        <w:rPr>
          <w:rStyle w:val="Enfasicorsivo"/>
          <w:rFonts w:ascii="Times New Roman" w:eastAsia="Andale Sans UI" w:hAnsi="Times New Roman" w:cs="Times New Roman"/>
          <w:i w:val="0"/>
          <w:iCs w:val="0"/>
          <w:color w:val="000000" w:themeColor="text1"/>
          <w:shd w:val="clear" w:color="auto" w:fill="FFFFFF"/>
        </w:rPr>
      </w:pPr>
    </w:p>
    <w:p w14:paraId="4D27219B" w14:textId="7A86F7BB" w:rsidR="00C72FC0" w:rsidRDefault="00000000">
      <w:pPr>
        <w:pStyle w:val="Corpotesto"/>
        <w:tabs>
          <w:tab w:val="left" w:pos="4335"/>
        </w:tabs>
        <w:spacing w:after="0"/>
        <w:contextualSpacing/>
        <w:jc w:val="both"/>
        <w:rPr>
          <w:rStyle w:val="Enfasicorsivo"/>
          <w:rFonts w:ascii="Times New Roman" w:eastAsia="Andale Sans UI" w:hAnsi="Times New Roman" w:cs="Times New Roman"/>
          <w:i w:val="0"/>
          <w:iCs w:val="0"/>
          <w:color w:val="000000" w:themeColor="text1"/>
          <w:shd w:val="clear" w:color="auto" w:fill="FFFFFF"/>
        </w:rPr>
      </w:pPr>
      <w:r>
        <w:rPr>
          <w:rStyle w:val="Enfasicorsivo"/>
          <w:rFonts w:ascii="Times New Roman" w:eastAsia="Andale Sans UI" w:hAnsi="Times New Roman" w:cs="Times New Roman"/>
          <w:i w:val="0"/>
          <w:iCs w:val="0"/>
          <w:color w:val="000000" w:themeColor="text1"/>
          <w:shd w:val="clear" w:color="auto" w:fill="FFFFFF"/>
        </w:rPr>
        <w:t>È impossibile uscire da un labirinto, soprattutto se non ha pareti ben definite e se ignoto è il come e quando ci si è entrati</w:t>
      </w:r>
      <w:r w:rsidR="00C96CD4">
        <w:rPr>
          <w:rStyle w:val="Enfasicorsivo"/>
          <w:rFonts w:ascii="Times New Roman" w:eastAsia="Andale Sans UI" w:hAnsi="Times New Roman" w:cs="Times New Roman"/>
          <w:i w:val="0"/>
          <w:iCs w:val="0"/>
          <w:color w:val="000000" w:themeColor="text1"/>
          <w:shd w:val="clear" w:color="auto" w:fill="FFFFFF"/>
        </w:rPr>
        <w:t xml:space="preserve">. </w:t>
      </w:r>
      <w:r>
        <w:rPr>
          <w:rStyle w:val="Enfasicorsivo"/>
          <w:rFonts w:ascii="Times New Roman" w:eastAsia="Andale Sans UI" w:hAnsi="Times New Roman" w:cs="Times New Roman"/>
          <w:i w:val="0"/>
          <w:iCs w:val="0"/>
          <w:color w:val="000000" w:themeColor="text1"/>
          <w:shd w:val="clear" w:color="auto" w:fill="FFFFFF"/>
        </w:rPr>
        <w:t xml:space="preserve">Il labirinto lo si può incontrare dovunque e ci si ritrova dentro senza accorgersene e ogni volta ha la capacità di attrarre la nostra anima. </w:t>
      </w:r>
    </w:p>
    <w:p w14:paraId="71412141" w14:textId="326DBCCE" w:rsidR="00C72FC0" w:rsidRDefault="00000000">
      <w:pPr>
        <w:pStyle w:val="Corpotesto"/>
        <w:tabs>
          <w:tab w:val="left" w:pos="4335"/>
        </w:tabs>
        <w:spacing w:after="0"/>
        <w:contextualSpacing/>
        <w:jc w:val="both"/>
        <w:rPr>
          <w:rFonts w:ascii="Times New Roman" w:eastAsia="Andale Sans UI" w:hAnsi="Times New Roman" w:cs="Times New Roman"/>
          <w:color w:val="000000" w:themeColor="text1"/>
          <w:shd w:val="clear" w:color="auto" w:fill="FFFFFF"/>
        </w:rPr>
      </w:pPr>
      <w:r>
        <w:rPr>
          <w:rStyle w:val="Enfasicorsivo"/>
          <w:rFonts w:ascii="Times New Roman" w:eastAsia="Andale Sans UI" w:hAnsi="Times New Roman" w:cs="Times New Roman"/>
          <w:i w:val="0"/>
          <w:iCs w:val="0"/>
          <w:color w:val="000000" w:themeColor="text1"/>
          <w:shd w:val="clear" w:color="auto" w:fill="FFFFFF"/>
        </w:rPr>
        <w:t>Arianna piange</w:t>
      </w:r>
      <w:r w:rsidR="00C96CD4">
        <w:rPr>
          <w:rStyle w:val="Enfasicorsivo"/>
          <w:rFonts w:ascii="Times New Roman" w:eastAsia="Andale Sans UI" w:hAnsi="Times New Roman" w:cs="Times New Roman"/>
          <w:i w:val="0"/>
          <w:iCs w:val="0"/>
          <w:color w:val="000000" w:themeColor="text1"/>
          <w:shd w:val="clear" w:color="auto" w:fill="FFFFFF"/>
        </w:rPr>
        <w:t xml:space="preserve"> </w:t>
      </w:r>
      <w:r>
        <w:rPr>
          <w:rStyle w:val="Enfasicorsivo"/>
          <w:rFonts w:ascii="Times New Roman" w:eastAsia="Andale Sans UI" w:hAnsi="Times New Roman" w:cs="Times New Roman"/>
          <w:i w:val="0"/>
          <w:iCs w:val="0"/>
          <w:color w:val="000000" w:themeColor="text1"/>
          <w:shd w:val="clear" w:color="auto" w:fill="FFFFFF"/>
        </w:rPr>
        <w:t>sulle spiagge di Nasso il suo canto nella dolcezza; Icaro vola alto e precipita nella luce che arde; Minosse siede nell'Inferno; Teseo è l'eroe; ma anche il traditore, il profittatore. Il labirinto non è altro che la società moderna e veloce nella quale l’individuo è destinato a perdersi tra un’intricata rete di informazioni fulminee e discordanti, e dove trovare punti di riferimento per orientarsi è una sfida quotidiana.</w:t>
      </w:r>
      <w:r>
        <w:rPr>
          <w:rStyle w:val="Enfasicorsivo"/>
          <w:rFonts w:ascii="Times New Roman" w:eastAsia="Andale Sans UI" w:hAnsi="Times New Roman" w:cs="Times New Roman"/>
          <w:i w:val="0"/>
          <w:iCs w:val="0"/>
          <w:color w:val="2F4F4F"/>
          <w:shd w:val="clear" w:color="auto" w:fill="FFFFFF"/>
        </w:rPr>
        <w:t xml:space="preserve"> </w:t>
      </w:r>
      <w:r>
        <w:rPr>
          <w:rStyle w:val="Enfasicorsivo"/>
          <w:rFonts w:ascii="Times New Roman" w:eastAsia="Andale Sans UI" w:hAnsi="Times New Roman" w:cs="Times New Roman"/>
          <w:i w:val="0"/>
          <w:iCs w:val="0"/>
          <w:color w:val="000000" w:themeColor="text1"/>
          <w:shd w:val="clear" w:color="auto" w:fill="FFFFFF"/>
        </w:rPr>
        <w:t>Da queste differenti tensioni nasce la drammaturgia di danza e teatro in cui il protagonista è “il guardiaporta” del Labirinto, antico custode di ogni creatura che, all’ombra di alte mura, trova riparo e il significato di umano.</w:t>
      </w:r>
    </w:p>
    <w:p w14:paraId="6AA5B4AB" w14:textId="77777777" w:rsidR="00C72FC0" w:rsidRDefault="00C72FC0">
      <w:pPr>
        <w:pStyle w:val="TableParagraph"/>
        <w:spacing w:before="0" w:line="276" w:lineRule="auto"/>
        <w:ind w:left="0"/>
        <w:jc w:val="both"/>
        <w:rPr>
          <w:rFonts w:ascii="Times New Roman" w:hAnsi="Times New Roman" w:cs="Times New Roman"/>
          <w:spacing w:val="-2"/>
          <w:sz w:val="24"/>
          <w:szCs w:val="24"/>
        </w:rPr>
      </w:pPr>
    </w:p>
    <w:p w14:paraId="72110046" w14:textId="77777777" w:rsidR="00C72FC0" w:rsidRDefault="00000000">
      <w:pPr>
        <w:pStyle w:val="Corpotesto"/>
        <w:spacing w:after="0" w:line="240" w:lineRule="auto"/>
        <w:jc w:val="center"/>
        <w:rPr>
          <w:rStyle w:val="Enfasicorsivo"/>
          <w:rFonts w:ascii="Bradley Hand ITC" w:eastAsia="Times New Roman" w:hAnsi="Bradley Hand ITC" w:cs="Bahnschrift"/>
          <w:b/>
          <w:bCs/>
          <w:i w:val="0"/>
          <w:iCs w:val="0"/>
          <w:color w:val="EE0000"/>
          <w:sz w:val="20"/>
          <w:szCs w:val="20"/>
          <w:lang w:bidi="ar-SA"/>
        </w:rPr>
      </w:pPr>
      <w:r>
        <w:rPr>
          <w:rFonts w:ascii="Bradley Hand ITC" w:eastAsia="Times New Roman" w:hAnsi="Bradley Hand ITC" w:cs="Times New Roman"/>
          <w:b/>
          <w:bCs/>
          <w:color w:val="EE0000"/>
          <w:sz w:val="40"/>
          <w:szCs w:val="40"/>
          <w:lang w:bidi="ar-SA"/>
        </w:rPr>
        <w:t>ODISSEO SUPERSTAR</w:t>
      </w:r>
    </w:p>
    <w:p w14:paraId="11447CD0" w14:textId="77777777" w:rsidR="00C72FC0" w:rsidRDefault="00000000">
      <w:pPr>
        <w:pStyle w:val="TableParagraph"/>
        <w:spacing w:before="0"/>
        <w:ind w:left="416"/>
        <w:rPr>
          <w:rStyle w:val="Enfasicorsivo"/>
          <w:rFonts w:ascii="Times New Roman" w:hAnsi="Times New Roman" w:cs="Times New Roman"/>
          <w:b/>
          <w:bCs/>
          <w:i w:val="0"/>
          <w:iCs w:val="0"/>
          <w:spacing w:val="-2"/>
          <w:sz w:val="24"/>
          <w:szCs w:val="24"/>
        </w:rPr>
      </w:pPr>
      <w:r>
        <w:rPr>
          <w:rFonts w:ascii="Times New Roman" w:hAnsi="Times New Roman" w:cs="Times New Roman"/>
          <w:b/>
          <w:bCs/>
          <w:spacing w:val="-2"/>
          <w:sz w:val="24"/>
          <w:szCs w:val="24"/>
        </w:rPr>
        <w:t xml:space="preserve">                        13 agosto 2026 Parco archeologico di Grumento ore 21.00</w:t>
      </w:r>
    </w:p>
    <w:p w14:paraId="0B74E2F3" w14:textId="77777777" w:rsidR="00C72FC0" w:rsidRDefault="00000000">
      <w:pPr>
        <w:pStyle w:val="Corpotesto"/>
        <w:spacing w:after="0"/>
        <w:jc w:val="center"/>
        <w:rPr>
          <w:rFonts w:ascii="Times New Roman" w:hAnsi="Times New Roman" w:cs="Times New Roman"/>
          <w:color w:val="000000" w:themeColor="text1"/>
          <w:sz w:val="20"/>
          <w:szCs w:val="20"/>
        </w:rPr>
      </w:pPr>
      <w:r>
        <w:rPr>
          <w:rStyle w:val="Enfasicorsivo"/>
          <w:rFonts w:ascii="Times New Roman" w:eastAsia="Times New Roman" w:hAnsi="Times New Roman" w:cs="Times New Roman"/>
          <w:i w:val="0"/>
          <w:iCs w:val="0"/>
          <w:color w:val="000000" w:themeColor="text1"/>
          <w:sz w:val="20"/>
          <w:szCs w:val="20"/>
          <w:lang w:bidi="ar-SA"/>
        </w:rPr>
        <w:t>TTR Il Teatro Di Tato Russo - V.A.N. Verso Altre Narrazioni</w:t>
      </w:r>
      <w:r>
        <w:rPr>
          <w:rFonts w:ascii="Times New Roman" w:hAnsi="Times New Roman" w:cs="Times New Roman"/>
          <w:color w:val="000000" w:themeColor="text1"/>
          <w:sz w:val="20"/>
          <w:szCs w:val="20"/>
        </w:rPr>
        <w:br/>
      </w:r>
      <w:r>
        <w:rPr>
          <w:rStyle w:val="Enfasicorsivo"/>
          <w:rFonts w:ascii="Times New Roman" w:eastAsia="SimSun" w:hAnsi="Times New Roman" w:cs="Times New Roman"/>
          <w:i w:val="0"/>
          <w:iCs w:val="0"/>
          <w:color w:val="000000" w:themeColor="text1"/>
          <w:sz w:val="20"/>
          <w:szCs w:val="20"/>
        </w:rPr>
        <w:t>Regia Collettivo V.A.N.</w:t>
      </w:r>
      <w:r>
        <w:rPr>
          <w:rStyle w:val="Enfasicorsivo"/>
          <w:rFonts w:ascii="Times New Roman" w:eastAsia="SimSun" w:hAnsi="Times New Roman" w:cs="Times New Roman"/>
          <w:i w:val="0"/>
          <w:iCs w:val="0"/>
          <w:color w:val="000000" w:themeColor="text1"/>
          <w:sz w:val="20"/>
          <w:szCs w:val="20"/>
        </w:rPr>
        <w:br/>
        <w:t>Con Andrea Di Falco, Gabriele Manfredi, Andrea Pacelli</w:t>
      </w:r>
      <w:r>
        <w:rPr>
          <w:rStyle w:val="Enfasicorsivo"/>
          <w:rFonts w:ascii="Times New Roman" w:eastAsia="SimSun" w:hAnsi="Times New Roman" w:cs="Times New Roman"/>
          <w:i w:val="0"/>
          <w:iCs w:val="0"/>
          <w:color w:val="000000" w:themeColor="text1"/>
          <w:sz w:val="20"/>
          <w:szCs w:val="20"/>
        </w:rPr>
        <w:br/>
        <w:t>Gabriele Rametta, Pierantonio Savo Valente</w:t>
      </w:r>
    </w:p>
    <w:p w14:paraId="1E333E46" w14:textId="77777777" w:rsidR="00C72FC0" w:rsidRDefault="00C72FC0">
      <w:pPr>
        <w:pStyle w:val="Corpotesto"/>
        <w:spacing w:after="0"/>
        <w:jc w:val="center"/>
        <w:rPr>
          <w:rFonts w:ascii="Times New Roman" w:hAnsi="Times New Roman" w:cs="Times New Roman"/>
          <w:color w:val="000000" w:themeColor="text1"/>
        </w:rPr>
      </w:pPr>
    </w:p>
    <w:p w14:paraId="2EE8CD89" w14:textId="77777777" w:rsidR="00C72FC0" w:rsidRDefault="00000000">
      <w:pPr>
        <w:pStyle w:val="Corpotesto"/>
        <w:tabs>
          <w:tab w:val="left" w:pos="4335"/>
        </w:tabs>
        <w:spacing w:after="0"/>
        <w:contextualSpacing/>
        <w:jc w:val="both"/>
        <w:rPr>
          <w:rStyle w:val="Enfasicorsivo"/>
          <w:rFonts w:ascii="Times New Roman" w:eastAsia="Andale Sans UI" w:hAnsi="Times New Roman" w:cs="Times New Roman"/>
          <w:i w:val="0"/>
          <w:iCs w:val="0"/>
          <w:color w:val="000000" w:themeColor="text1"/>
          <w:shd w:val="clear" w:color="auto" w:fill="FFFFFF"/>
        </w:rPr>
      </w:pPr>
      <w:r>
        <w:rPr>
          <w:rStyle w:val="Enfasicorsivo"/>
          <w:rFonts w:ascii="Times New Roman" w:eastAsia="Andale Sans UI" w:hAnsi="Times New Roman" w:cs="Times New Roman"/>
          <w:i w:val="0"/>
          <w:iCs w:val="0"/>
          <w:color w:val="000000" w:themeColor="text1"/>
          <w:shd w:val="clear" w:color="auto" w:fill="FFFFFF"/>
        </w:rPr>
        <w:t>Dopo il successo di “2021: Odissea nello spiazzo”, il Collettivo V.A.N. ricomincia la sua indagine sul mito di Omero seguendo la vita di Ulisse. L’eroe omerico diventerà il punto di vista privilegiato per raccontare, in modo ironico, scanzonato e pure poetico, diverse storie della mitologia che lo vedono protagonista. Dalla sua nascita, la guerra di Troia, il suo viaggio e il continuo della sua storia raccontata nell’inferno dantesco.</w:t>
      </w:r>
    </w:p>
    <w:p w14:paraId="3421CCE6" w14:textId="77777777" w:rsidR="00C72FC0" w:rsidRDefault="00000000">
      <w:pPr>
        <w:pStyle w:val="Corpotesto"/>
        <w:tabs>
          <w:tab w:val="left" w:pos="4335"/>
        </w:tabs>
        <w:spacing w:after="0"/>
        <w:contextualSpacing/>
        <w:jc w:val="both"/>
        <w:rPr>
          <w:rStyle w:val="Enfasicorsivo"/>
          <w:rFonts w:ascii="Times New Roman" w:eastAsia="Andale Sans UI" w:hAnsi="Times New Roman" w:cs="Times New Roman"/>
          <w:i w:val="0"/>
          <w:iCs w:val="0"/>
          <w:color w:val="000000" w:themeColor="text1"/>
          <w:shd w:val="clear" w:color="auto" w:fill="FFFFFF"/>
        </w:rPr>
      </w:pPr>
      <w:r>
        <w:rPr>
          <w:rStyle w:val="Enfasicorsivo"/>
          <w:rFonts w:ascii="Times New Roman" w:eastAsia="Andale Sans UI" w:hAnsi="Times New Roman" w:cs="Times New Roman"/>
          <w:i w:val="0"/>
          <w:iCs w:val="0"/>
          <w:color w:val="000000" w:themeColor="text1"/>
          <w:shd w:val="clear" w:color="auto" w:fill="FFFFFF"/>
        </w:rPr>
        <w:t>La storia di Ulisse diventa la base per una commedia musicale che unisce le tecniche del Tableau Vivant, della Commedia dell’Arte e del travestimento per viaggiare nella vita dell’eroe omerico, stimolando l’immaginazione dello spettatore.</w:t>
      </w:r>
    </w:p>
    <w:p w14:paraId="0FBE5C03" w14:textId="77777777" w:rsidR="00C72FC0" w:rsidRDefault="00000000">
      <w:pPr>
        <w:pStyle w:val="Corpotesto"/>
        <w:tabs>
          <w:tab w:val="left" w:pos="4335"/>
        </w:tabs>
        <w:spacing w:after="0"/>
        <w:contextualSpacing/>
        <w:jc w:val="both"/>
        <w:rPr>
          <w:rStyle w:val="Enfasicorsivo"/>
          <w:rFonts w:ascii="Times New Roman" w:eastAsia="Andale Sans UI" w:hAnsi="Times New Roman" w:cs="Times New Roman"/>
          <w:i w:val="0"/>
          <w:iCs w:val="0"/>
          <w:color w:val="000000" w:themeColor="text1"/>
          <w:shd w:val="clear" w:color="auto" w:fill="FFFFFF"/>
        </w:rPr>
      </w:pPr>
      <w:r>
        <w:rPr>
          <w:rStyle w:val="Enfasicorsivo"/>
          <w:rFonts w:ascii="Times New Roman" w:eastAsia="Andale Sans UI" w:hAnsi="Times New Roman" w:cs="Times New Roman"/>
          <w:i w:val="0"/>
          <w:iCs w:val="0"/>
          <w:color w:val="000000" w:themeColor="text1"/>
          <w:shd w:val="clear" w:color="auto" w:fill="FFFFFF"/>
        </w:rPr>
        <w:t>Gli attori si travestono per divenire di volta in volta i diversi personaggi della narrazione o per restituire le ambientazioni della vicenda. I loro corpi, le loro voci, pochi semplici oggetti e delle persone disposte ad ascoltarli sono tutto ciò che occorre per accompagnare lo spettatore in un viaggio magico e irriverente al tempo stesso.</w:t>
      </w:r>
    </w:p>
    <w:p w14:paraId="14DCAB5F" w14:textId="77777777" w:rsidR="00C72FC0" w:rsidRDefault="00000000">
      <w:pPr>
        <w:pStyle w:val="Corpotesto"/>
        <w:tabs>
          <w:tab w:val="left" w:pos="4335"/>
        </w:tabs>
        <w:spacing w:after="0"/>
        <w:contextualSpacing/>
        <w:jc w:val="both"/>
        <w:rPr>
          <w:rStyle w:val="Enfasicorsivo"/>
          <w:rFonts w:ascii="Times New Roman" w:hAnsi="Times New Roman" w:cs="Times New Roman"/>
          <w:i w:val="0"/>
          <w:iCs w:val="0"/>
          <w:color w:val="000000" w:themeColor="text1"/>
        </w:rPr>
      </w:pPr>
      <w:r>
        <w:rPr>
          <w:rStyle w:val="Enfasicorsivo"/>
          <w:rFonts w:ascii="Times New Roman" w:eastAsia="Andale Sans UI" w:hAnsi="Times New Roman" w:cs="Times New Roman"/>
          <w:i w:val="0"/>
          <w:iCs w:val="0"/>
          <w:color w:val="000000" w:themeColor="text1"/>
          <w:shd w:val="clear" w:color="auto" w:fill="FFFFFF"/>
        </w:rPr>
        <w:lastRenderedPageBreak/>
        <w:t>Grazie a riferimenti quali il Quartetto Cetra, i Monty Phyton, la Commedia dell’Arte, alcuni film classici italiani e la tradizione musicale della Disney questo progetto ha trovato la sua modalità espressiva in un contenitore straniante in cui pochi interpreti possono dar corpo a tutti i personaggi.</w:t>
      </w:r>
    </w:p>
    <w:p w14:paraId="70A70B8A" w14:textId="77777777" w:rsidR="00C72FC0" w:rsidRDefault="00000000">
      <w:pPr>
        <w:pStyle w:val="Corpotesto"/>
        <w:spacing w:after="0" w:line="240" w:lineRule="auto"/>
        <w:jc w:val="center"/>
        <w:rPr>
          <w:rStyle w:val="Enfasicorsivo"/>
          <w:rFonts w:ascii="Bradley Hand ITC" w:eastAsia="Times New Roman" w:hAnsi="Bradley Hand ITC" w:cs="Times New Roman"/>
          <w:b/>
          <w:bCs/>
          <w:i w:val="0"/>
          <w:iCs w:val="0"/>
          <w:color w:val="EE0000"/>
          <w:sz w:val="40"/>
          <w:szCs w:val="40"/>
          <w:lang w:bidi="ar-SA"/>
        </w:rPr>
      </w:pPr>
      <w:r>
        <w:rPr>
          <w:rStyle w:val="Enfasicorsivo"/>
          <w:rFonts w:ascii="Bradley Hand ITC" w:eastAsia="Times New Roman" w:hAnsi="Bradley Hand ITC" w:cs="Times New Roman"/>
          <w:b/>
          <w:bCs/>
          <w:i w:val="0"/>
          <w:iCs w:val="0"/>
          <w:color w:val="EE0000"/>
          <w:sz w:val="40"/>
          <w:szCs w:val="40"/>
          <w:lang w:bidi="ar-SA"/>
        </w:rPr>
        <w:t>NUVOLE</w:t>
      </w:r>
    </w:p>
    <w:p w14:paraId="53729788" w14:textId="77777777" w:rsidR="00C72FC0" w:rsidRDefault="00000000">
      <w:pPr>
        <w:pStyle w:val="TableParagraph"/>
        <w:spacing w:before="0"/>
        <w:ind w:left="0"/>
        <w:jc w:val="center"/>
        <w:rPr>
          <w:rFonts w:ascii="Times New Roman" w:hAnsi="Times New Roman" w:cs="Times New Roman"/>
          <w:b/>
          <w:bCs/>
          <w:spacing w:val="-2"/>
          <w:sz w:val="24"/>
          <w:szCs w:val="24"/>
        </w:rPr>
      </w:pPr>
      <w:r>
        <w:rPr>
          <w:rFonts w:ascii="Times New Roman" w:hAnsi="Times New Roman" w:cs="Times New Roman"/>
          <w:b/>
          <w:bCs/>
          <w:spacing w:val="-2"/>
          <w:sz w:val="24"/>
          <w:szCs w:val="24"/>
        </w:rPr>
        <w:t>22 agosto 2026 Parco archeologico di Herakleia, Policoro ore 21.00</w:t>
      </w:r>
    </w:p>
    <w:p w14:paraId="6E2C138C" w14:textId="77777777" w:rsidR="00C72FC0" w:rsidRDefault="00000000">
      <w:pPr>
        <w:pStyle w:val="TableParagraph"/>
        <w:spacing w:before="0"/>
        <w:ind w:left="0"/>
        <w:jc w:val="center"/>
        <w:rPr>
          <w:rFonts w:ascii="Times New Roman" w:hAnsi="Times New Roman" w:cs="Times New Roman"/>
          <w:b/>
          <w:bCs/>
          <w:sz w:val="24"/>
          <w:szCs w:val="24"/>
        </w:rPr>
      </w:pPr>
      <w:r>
        <w:rPr>
          <w:rFonts w:ascii="Times New Roman" w:hAnsi="Times New Roman" w:cs="Times New Roman"/>
          <w:b/>
          <w:bCs/>
          <w:sz w:val="24"/>
          <w:szCs w:val="24"/>
        </w:rPr>
        <w:t>23 agosto Museo Archeologico Dinu Adamesteanu, Potenza ore 20.00</w:t>
      </w:r>
    </w:p>
    <w:p w14:paraId="55EBA26D" w14:textId="22F9F4C3" w:rsidR="00C96CD4" w:rsidRPr="00C96CD4" w:rsidRDefault="00C96CD4">
      <w:pPr>
        <w:pStyle w:val="TableParagraph"/>
        <w:spacing w:before="0"/>
        <w:ind w:left="0"/>
        <w:jc w:val="center"/>
        <w:rPr>
          <w:rStyle w:val="Enfasicorsivo"/>
          <w:rFonts w:ascii="Times New Roman" w:hAnsi="Times New Roman" w:cs="Times New Roman"/>
          <w:i w:val="0"/>
          <w:iCs w:val="0"/>
          <w:spacing w:val="-2"/>
          <w:sz w:val="24"/>
          <w:szCs w:val="24"/>
        </w:rPr>
      </w:pPr>
      <w:r w:rsidRPr="00C96CD4">
        <w:rPr>
          <w:rFonts w:ascii="Times New Roman" w:hAnsi="Times New Roman" w:cs="Times New Roman"/>
          <w:sz w:val="24"/>
          <w:szCs w:val="24"/>
        </w:rPr>
        <w:t>Compagnia Confine Zero</w:t>
      </w:r>
    </w:p>
    <w:p w14:paraId="34F8A36D" w14:textId="77777777" w:rsidR="00C72FC0" w:rsidRDefault="00000000">
      <w:pPr>
        <w:pStyle w:val="Corpotesto"/>
        <w:spacing w:after="0"/>
        <w:jc w:val="center"/>
        <w:rPr>
          <w:rStyle w:val="Enfasicorsivo"/>
          <w:rFonts w:ascii="Times New Roman" w:eastAsia="SimSun" w:hAnsi="Times New Roman" w:cs="Times New Roman"/>
          <w:i w:val="0"/>
          <w:iCs w:val="0"/>
          <w:color w:val="000000" w:themeColor="text1"/>
          <w:sz w:val="20"/>
          <w:szCs w:val="20"/>
        </w:rPr>
      </w:pPr>
      <w:r>
        <w:rPr>
          <w:rStyle w:val="Enfasicorsivo"/>
          <w:rFonts w:ascii="Times New Roman" w:eastAsia="SimSun" w:hAnsi="Times New Roman" w:cs="Times New Roman"/>
          <w:i w:val="0"/>
          <w:iCs w:val="0"/>
          <w:color w:val="000000" w:themeColor="text1"/>
          <w:sz w:val="20"/>
          <w:szCs w:val="20"/>
        </w:rPr>
        <w:t>da Aristofane, drammaturgia Francesco Tozzi</w:t>
      </w:r>
    </w:p>
    <w:p w14:paraId="41A25B46" w14:textId="77777777" w:rsidR="00C72FC0" w:rsidRDefault="00000000">
      <w:pPr>
        <w:pStyle w:val="Corpotesto"/>
        <w:spacing w:after="0"/>
        <w:jc w:val="center"/>
        <w:rPr>
          <w:rStyle w:val="Enfasicorsivo"/>
          <w:rFonts w:ascii="Times New Roman" w:eastAsia="SimSun" w:hAnsi="Times New Roman" w:cs="Times New Roman"/>
          <w:i w:val="0"/>
          <w:iCs w:val="0"/>
          <w:color w:val="000000" w:themeColor="text1"/>
          <w:sz w:val="20"/>
          <w:szCs w:val="20"/>
        </w:rPr>
      </w:pPr>
      <w:r>
        <w:rPr>
          <w:rStyle w:val="Enfasicorsivo"/>
          <w:rFonts w:ascii="Times New Roman" w:eastAsia="SimSun" w:hAnsi="Times New Roman" w:cs="Times New Roman"/>
          <w:i w:val="0"/>
          <w:iCs w:val="0"/>
          <w:color w:val="000000" w:themeColor="text1"/>
          <w:sz w:val="20"/>
          <w:szCs w:val="20"/>
        </w:rPr>
        <w:t>regia Guido Targetti</w:t>
      </w:r>
    </w:p>
    <w:p w14:paraId="0C945BA2" w14:textId="77777777" w:rsidR="00C72FC0" w:rsidRDefault="00000000">
      <w:pPr>
        <w:pStyle w:val="Corpotesto"/>
        <w:spacing w:after="0"/>
        <w:jc w:val="center"/>
        <w:rPr>
          <w:rFonts w:ascii="Times New Roman" w:hAnsi="Times New Roman" w:cs="Times New Roman"/>
          <w:color w:val="000000" w:themeColor="text1"/>
          <w:sz w:val="20"/>
          <w:szCs w:val="20"/>
        </w:rPr>
      </w:pPr>
      <w:r>
        <w:rPr>
          <w:rStyle w:val="Enfasicorsivo"/>
          <w:rFonts w:ascii="Times New Roman" w:eastAsia="SimSun" w:hAnsi="Times New Roman" w:cs="Times New Roman"/>
          <w:i w:val="0"/>
          <w:iCs w:val="0"/>
          <w:color w:val="000000" w:themeColor="text1"/>
          <w:sz w:val="20"/>
          <w:szCs w:val="20"/>
        </w:rPr>
        <w:t>con Eleonora Guelfi, Giorgia Lunghi, Caterina Rossi, Guido Targetti, Francesco Tozzi</w:t>
      </w:r>
    </w:p>
    <w:p w14:paraId="328C091B" w14:textId="77777777" w:rsidR="00C72FC0" w:rsidRDefault="00C72FC0">
      <w:pPr>
        <w:pStyle w:val="TableParagraph"/>
        <w:spacing w:before="0"/>
        <w:ind w:left="0"/>
        <w:rPr>
          <w:b/>
          <w:sz w:val="20"/>
        </w:rPr>
      </w:pPr>
    </w:p>
    <w:p w14:paraId="41460D93" w14:textId="77777777" w:rsidR="00C72FC0" w:rsidRDefault="00000000">
      <w:pPr>
        <w:pStyle w:val="Corpotesto"/>
        <w:tabs>
          <w:tab w:val="left" w:pos="4335"/>
        </w:tabs>
        <w:spacing w:after="0"/>
        <w:contextualSpacing/>
        <w:jc w:val="both"/>
        <w:rPr>
          <w:rStyle w:val="Enfasicorsivo"/>
          <w:rFonts w:ascii="Times New Roman" w:eastAsia="Andale Sans UI" w:hAnsi="Times New Roman" w:cs="Times New Roman"/>
          <w:i w:val="0"/>
          <w:iCs w:val="0"/>
          <w:color w:val="000000" w:themeColor="text1"/>
          <w:shd w:val="clear" w:color="auto" w:fill="FFFFFF"/>
        </w:rPr>
      </w:pPr>
      <w:r>
        <w:rPr>
          <w:rStyle w:val="Enfasicorsivo"/>
          <w:rFonts w:ascii="Times New Roman" w:eastAsia="Andale Sans UI" w:hAnsi="Times New Roman" w:cs="Times New Roman"/>
          <w:i w:val="0"/>
          <w:iCs w:val="0"/>
          <w:color w:val="000000" w:themeColor="text1"/>
          <w:shd w:val="clear" w:color="auto" w:fill="FFFFFF"/>
        </w:rPr>
        <w:t xml:space="preserve">Nuvole, la storia eterna di un padre e un figlio che non si capiscono, di una famiglia oppressa dai debiti e di una risoluzione che ha dell'incredibile: rivolgersi direttamente al grande filosofo Socrate per imparare il discorso più ingiusto, quello cioè che permette di non pagare i debiti. </w:t>
      </w:r>
    </w:p>
    <w:p w14:paraId="3783A628" w14:textId="77777777" w:rsidR="00C72FC0" w:rsidRDefault="00000000">
      <w:pPr>
        <w:pStyle w:val="Corpotesto"/>
        <w:tabs>
          <w:tab w:val="left" w:pos="4335"/>
        </w:tabs>
        <w:spacing w:after="0"/>
        <w:contextualSpacing/>
        <w:jc w:val="both"/>
        <w:rPr>
          <w:rStyle w:val="Enfasicorsivo"/>
          <w:rFonts w:ascii="Times New Roman" w:eastAsia="Andale Sans UI" w:hAnsi="Times New Roman" w:cs="Times New Roman"/>
          <w:i w:val="0"/>
          <w:iCs w:val="0"/>
          <w:color w:val="000000" w:themeColor="text1"/>
          <w:shd w:val="clear" w:color="auto" w:fill="FFFFFF"/>
        </w:rPr>
      </w:pPr>
      <w:r>
        <w:rPr>
          <w:rStyle w:val="Enfasicorsivo"/>
          <w:rFonts w:ascii="Times New Roman" w:eastAsia="Andale Sans UI" w:hAnsi="Times New Roman" w:cs="Times New Roman"/>
          <w:i w:val="0"/>
          <w:iCs w:val="0"/>
          <w:color w:val="000000" w:themeColor="text1"/>
          <w:shd w:val="clear" w:color="auto" w:fill="FFFFFF"/>
        </w:rPr>
        <w:t xml:space="preserve">Lo spettacolo è interattivo e sarà proprio il pubblico ad aiutare il protagonista fornendo gli strumenti atti a salvarlo dall'ira dei creditori. "Nuvole" è il titolo di una commedia del greco Aristofane, andata in scena per la prima volta ad Atene nel 423 AC. Confine Zero, compagnia teatrale under 35, rilegge oggi questo classico in modalità "live", immortale, coinvolgente e divertente, dove poter contemplare le nostre miserie facendoci una bella risata. Lo spettacolo nasce dal riadattamento in chiave interattiva di Francesco Tozzi dal classico di Aristofane, con la regia di Guido Targetti e i costumi di Giulia Balbi.  Sul palco gli attori Giorgio Coppone, Eleonora Guelfi, Giorgia Lunghi, Caterina Rossi e Francesco Tozzi. </w:t>
      </w:r>
    </w:p>
    <w:p w14:paraId="508A19A2" w14:textId="77777777" w:rsidR="00C72FC0" w:rsidRDefault="00C72FC0">
      <w:pPr>
        <w:pStyle w:val="TableParagraph"/>
        <w:spacing w:before="0"/>
        <w:ind w:left="0"/>
        <w:rPr>
          <w:b/>
          <w:sz w:val="20"/>
        </w:rPr>
      </w:pPr>
    </w:p>
    <w:p w14:paraId="5D06322B" w14:textId="77777777" w:rsidR="00C72FC0" w:rsidRDefault="00000000">
      <w:pPr>
        <w:spacing w:after="0" w:line="360" w:lineRule="auto"/>
        <w:jc w:val="both"/>
        <w:rPr>
          <w:rFonts w:ascii="Times New Roman" w:eastAsia="Times New Roman" w:hAnsi="Times New Roman" w:cs="Times New Roman"/>
          <w:b/>
          <w:bCs/>
          <w:i/>
          <w:iCs/>
          <w:strike/>
          <w:lang w:val="it-IT"/>
        </w:rPr>
      </w:pPr>
      <w:r>
        <w:rPr>
          <w:rFonts w:ascii="Times New Roman" w:eastAsia="Times New Roman" w:hAnsi="Times New Roman" w:cs="Times New Roman"/>
          <w:b/>
          <w:bCs/>
          <w:i/>
          <w:iCs/>
          <w:color w:val="000000" w:themeColor="text1"/>
          <w:lang w:val="it-IT"/>
        </w:rPr>
        <w:t xml:space="preserve">Gli spettacoli sono gratuiti, </w:t>
      </w:r>
      <w:r>
        <w:rPr>
          <w:rFonts w:ascii="Times New Roman" w:hAnsi="Times New Roman" w:cs="Times New Roman"/>
          <w:b/>
          <w:bCs/>
          <w:i/>
          <w:iCs/>
          <w:color w:val="000000" w:themeColor="text1"/>
          <w:lang w:val="it-IT"/>
        </w:rPr>
        <w:t xml:space="preserve">previo l’acquisto del biglietto d’ingresso ai Musei e Parchi Archeologici, </w:t>
      </w:r>
      <w:r>
        <w:rPr>
          <w:rFonts w:ascii="Times New Roman" w:hAnsi="Times New Roman" w:cs="Times New Roman"/>
          <w:b/>
          <w:bCs/>
          <w:i/>
          <w:iCs/>
          <w:lang w:val="it-IT"/>
        </w:rPr>
        <w:t>ove previsto</w:t>
      </w:r>
      <w:r>
        <w:rPr>
          <w:rFonts w:ascii="Times New Roman" w:hAnsi="Times New Roman" w:cs="Times New Roman"/>
          <w:lang w:val="it-IT"/>
        </w:rPr>
        <w:t>.</w:t>
      </w:r>
    </w:p>
    <w:p w14:paraId="51BF7F0D" w14:textId="427B48FD" w:rsidR="00C72FC0" w:rsidRDefault="00000000">
      <w:pPr>
        <w:spacing w:after="0" w:line="360" w:lineRule="auto"/>
        <w:jc w:val="both"/>
        <w:rPr>
          <w:rFonts w:ascii="Times New Roman" w:eastAsia="Times New Roman" w:hAnsi="Times New Roman" w:cs="Times New Roman"/>
          <w:color w:val="000000" w:themeColor="text1"/>
          <w:lang w:val="it-IT"/>
        </w:rPr>
        <w:sectPr w:rsidR="00C72FC0">
          <w:headerReference w:type="even" r:id="rId7"/>
          <w:headerReference w:type="default" r:id="rId8"/>
          <w:headerReference w:type="first" r:id="rId9"/>
          <w:pgSz w:w="11906" w:h="16838"/>
          <w:pgMar w:top="2835" w:right="1418" w:bottom="1418" w:left="1418" w:header="276" w:footer="0" w:gutter="0"/>
          <w:cols w:space="720"/>
          <w:formProt w:val="0"/>
          <w:docGrid w:linePitch="299"/>
        </w:sectPr>
      </w:pPr>
      <w:r>
        <w:rPr>
          <w:rFonts w:ascii="Times New Roman" w:hAnsi="Times New Roman" w:cs="Times New Roman"/>
          <w:color w:val="000000" w:themeColor="text1"/>
          <w:lang w:val="it-IT"/>
        </w:rPr>
        <w:t xml:space="preserve">Gli spettacoli di </w:t>
      </w:r>
      <w:r>
        <w:rPr>
          <w:rFonts w:ascii="Times New Roman" w:hAnsi="Times New Roman" w:cs="Times New Roman"/>
          <w:i/>
          <w:iCs/>
          <w:sz w:val="24"/>
          <w:szCs w:val="24"/>
          <w:lang w:val="it-IT"/>
        </w:rPr>
        <w:t>THEATRUM THÉATRON</w:t>
      </w:r>
      <w:r w:rsidR="00C96CD4">
        <w:rPr>
          <w:rFonts w:ascii="Times New Roman" w:hAnsi="Times New Roman" w:cs="Times New Roman"/>
          <w:i/>
          <w:iCs/>
          <w:sz w:val="24"/>
          <w:szCs w:val="24"/>
          <w:lang w:val="it-IT"/>
        </w:rPr>
        <w:t xml:space="preserve"> </w:t>
      </w:r>
      <w:r>
        <w:rPr>
          <w:rFonts w:ascii="Times New Roman" w:hAnsi="Times New Roman" w:cs="Times New Roman"/>
          <w:color w:val="000000" w:themeColor="text1"/>
          <w:lang w:val="it-IT"/>
        </w:rPr>
        <w:t xml:space="preserve">che si terranno tra il 11 luglio e il 23 agosto 2026 rientrano tra le iniziative ideate dai Musei nazionali di Matera – Direzione Regionale Musei nazionali della Basilicata, per la seconda edizione del Progetto </w:t>
      </w:r>
      <w:r>
        <w:rPr>
          <w:rFonts w:ascii="Times New Roman" w:hAnsi="Times New Roman" w:cs="Times New Roman"/>
          <w:i/>
          <w:iCs/>
          <w:color w:val="000000" w:themeColor="text1"/>
          <w:lang w:val="it-IT"/>
        </w:rPr>
        <w:t xml:space="preserve">In-cedere: il fluire del tempo in Lucania, </w:t>
      </w:r>
      <w:r>
        <w:rPr>
          <w:rFonts w:ascii="Times New Roman" w:hAnsi="Times New Roman" w:cs="Times New Roman"/>
          <w:color w:val="000000" w:themeColor="text1"/>
          <w:lang w:val="it-IT"/>
        </w:rPr>
        <w:t xml:space="preserve">con il coordinamento di </w:t>
      </w:r>
      <w:r>
        <w:rPr>
          <w:rFonts w:ascii="Times New Roman" w:hAnsi="Times New Roman" w:cs="Times New Roman"/>
          <w:b/>
          <w:bCs/>
          <w:color w:val="000000" w:themeColor="text1"/>
          <w:lang w:val="it-IT"/>
        </w:rPr>
        <w:t xml:space="preserve">Sabrina Mutino </w:t>
      </w:r>
      <w:r>
        <w:rPr>
          <w:rFonts w:ascii="Times New Roman" w:hAnsi="Times New Roman" w:cs="Times New Roman"/>
          <w:color w:val="000000" w:themeColor="text1"/>
          <w:lang w:val="it-IT"/>
        </w:rPr>
        <w:t xml:space="preserve">e la cooperazione di </w:t>
      </w:r>
      <w:r>
        <w:rPr>
          <w:rFonts w:ascii="Times New Roman" w:hAnsi="Times New Roman" w:cs="Times New Roman"/>
          <w:b/>
          <w:bCs/>
          <w:color w:val="000000" w:themeColor="text1"/>
          <w:lang w:val="it-IT"/>
        </w:rPr>
        <w:t>Teresa Carnevale</w:t>
      </w:r>
      <w:r>
        <w:rPr>
          <w:rFonts w:ascii="Times New Roman" w:hAnsi="Times New Roman" w:cs="Times New Roman"/>
          <w:color w:val="000000" w:themeColor="text1"/>
          <w:lang w:val="it-IT"/>
        </w:rPr>
        <w:t>, diffuse su tutto il territorio regionale con appuntamenti che da giugno fino a settembre, animeranno i Musei e i Parchi archeologici della Basilicat</w:t>
      </w:r>
      <w:r w:rsidR="00D90E74">
        <w:rPr>
          <w:rFonts w:ascii="Times New Roman" w:hAnsi="Times New Roman" w:cs="Times New Roman"/>
          <w:color w:val="000000" w:themeColor="text1"/>
          <w:lang w:val="it-IT"/>
        </w:rPr>
        <w:t>a.</w:t>
      </w:r>
    </w:p>
    <w:p w14:paraId="112F632A" w14:textId="1DC95409" w:rsidR="00D90E74" w:rsidRPr="00D90E74" w:rsidRDefault="00D90E74" w:rsidP="00D90E74">
      <w:pPr>
        <w:tabs>
          <w:tab w:val="left" w:pos="2160"/>
        </w:tabs>
        <w:rPr>
          <w:lang w:val="it-IT"/>
        </w:rPr>
      </w:pPr>
    </w:p>
    <w:sectPr w:rsidR="00D90E74" w:rsidRPr="00D90E74">
      <w:headerReference w:type="default" r:id="rId10"/>
      <w:headerReference w:type="first" r:id="rId11"/>
      <w:pgSz w:w="11906" w:h="16838"/>
      <w:pgMar w:top="1440" w:right="1440" w:bottom="1440"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F37712" w14:textId="77777777" w:rsidR="00DA0016" w:rsidRDefault="00DA0016">
      <w:pPr>
        <w:spacing w:after="0" w:line="240" w:lineRule="auto"/>
      </w:pPr>
      <w:r>
        <w:separator/>
      </w:r>
    </w:p>
  </w:endnote>
  <w:endnote w:type="continuationSeparator" w:id="0">
    <w:p w14:paraId="31EBAD27" w14:textId="77777777" w:rsidR="00DA0016" w:rsidRDefault="00DA00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Liberation Serif;Times New Roma">
    <w:altName w:val="Times New Roman"/>
    <w:panose1 w:val="00000000000000000000"/>
    <w:charset w:val="00"/>
    <w:family w:val="roman"/>
    <w:notTrueType/>
    <w:pitch w:val="default"/>
  </w:font>
  <w:font w:name="Bradley Hand ITC">
    <w:panose1 w:val="03070402050302030203"/>
    <w:charset w:val="00"/>
    <w:family w:val="script"/>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ndale Sans UI">
    <w:panose1 w:val="00000000000000000000"/>
    <w:charset w:val="00"/>
    <w:family w:val="roman"/>
    <w:notTrueType/>
    <w:pitch w:val="default"/>
  </w:font>
  <w:font w:name="Bahnschrift">
    <w:panose1 w:val="020B0502040204020203"/>
    <w:charset w:val="00"/>
    <w:family w:val="swiss"/>
    <w:pitch w:val="variable"/>
    <w:sig w:usb0="A00002C7" w:usb1="00000002"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28759C" w14:textId="77777777" w:rsidR="00DA0016" w:rsidRDefault="00DA0016">
      <w:pPr>
        <w:spacing w:after="0" w:line="240" w:lineRule="auto"/>
      </w:pPr>
      <w:r>
        <w:separator/>
      </w:r>
    </w:p>
  </w:footnote>
  <w:footnote w:type="continuationSeparator" w:id="0">
    <w:p w14:paraId="0096F2B2" w14:textId="77777777" w:rsidR="00DA0016" w:rsidRDefault="00DA00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06CE0D" w14:textId="77777777" w:rsidR="00C72FC0" w:rsidRDefault="00C72FC0">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76FA9D" w14:textId="77777777" w:rsidR="00C72FC0" w:rsidRDefault="00000000">
    <w:pPr>
      <w:pStyle w:val="Intestazione"/>
    </w:pPr>
    <w:r>
      <w:rPr>
        <w:noProof/>
      </w:rPr>
      <w:drawing>
        <wp:anchor distT="0" distB="0" distL="0" distR="0" simplePos="0" relativeHeight="251657728" behindDoc="1" locked="0" layoutInCell="0" allowOverlap="1" wp14:anchorId="0B3720A2" wp14:editId="5CEB8ABE">
          <wp:simplePos x="0" y="0"/>
          <wp:positionH relativeFrom="page">
            <wp:posOffset>-4445</wp:posOffset>
          </wp:positionH>
          <wp:positionV relativeFrom="paragraph">
            <wp:posOffset>128270</wp:posOffset>
          </wp:positionV>
          <wp:extent cx="7559040" cy="716915"/>
          <wp:effectExtent l="0" t="0" r="0" b="0"/>
          <wp:wrapNone/>
          <wp:docPr id="1"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2"/>
                  <pic:cNvPicPr>
                    <a:picLocks noChangeAspect="1" noChangeArrowheads="1"/>
                  </pic:cNvPicPr>
                </pic:nvPicPr>
                <pic:blipFill>
                  <a:blip r:embed="rId1"/>
                  <a:stretch>
                    <a:fillRect/>
                  </a:stretch>
                </pic:blipFill>
                <pic:spPr bwMode="auto">
                  <a:xfrm>
                    <a:off x="0" y="0"/>
                    <a:ext cx="7559040" cy="716915"/>
                  </a:xfrm>
                  <a:prstGeom prst="rect">
                    <a:avLst/>
                  </a:prstGeom>
                </pic:spPr>
              </pic:pic>
            </a:graphicData>
          </a:graphic>
        </wp:anchor>
      </w:drawing>
    </w:r>
  </w:p>
  <w:p w14:paraId="32790A57" w14:textId="77777777" w:rsidR="00C72FC0" w:rsidRDefault="00C72FC0">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98540D" w14:textId="77777777" w:rsidR="00C72FC0" w:rsidRDefault="00000000">
    <w:pPr>
      <w:pStyle w:val="Intestazione"/>
    </w:pPr>
    <w:r>
      <w:rPr>
        <w:noProof/>
      </w:rPr>
      <w:drawing>
        <wp:anchor distT="0" distB="0" distL="0" distR="0" simplePos="0" relativeHeight="251658752" behindDoc="1" locked="0" layoutInCell="0" allowOverlap="1" wp14:anchorId="53367516" wp14:editId="6B36B391">
          <wp:simplePos x="0" y="0"/>
          <wp:positionH relativeFrom="page">
            <wp:posOffset>-4445</wp:posOffset>
          </wp:positionH>
          <wp:positionV relativeFrom="paragraph">
            <wp:posOffset>128270</wp:posOffset>
          </wp:positionV>
          <wp:extent cx="7559040" cy="716915"/>
          <wp:effectExtent l="0" t="0" r="0" b="0"/>
          <wp:wrapNone/>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pic:cNvPicPr>
                    <a:picLocks noChangeAspect="1" noChangeArrowheads="1"/>
                  </pic:cNvPicPr>
                </pic:nvPicPr>
                <pic:blipFill>
                  <a:blip r:embed="rId1"/>
                  <a:stretch>
                    <a:fillRect/>
                  </a:stretch>
                </pic:blipFill>
                <pic:spPr bwMode="auto">
                  <a:xfrm>
                    <a:off x="0" y="0"/>
                    <a:ext cx="7559040" cy="716915"/>
                  </a:xfrm>
                  <a:prstGeom prst="rect">
                    <a:avLst/>
                  </a:prstGeom>
                </pic:spPr>
              </pic:pic>
            </a:graphicData>
          </a:graphic>
        </wp:anchor>
      </w:drawing>
    </w:r>
  </w:p>
  <w:p w14:paraId="17DD3A76" w14:textId="77777777" w:rsidR="00C72FC0" w:rsidRDefault="00C72FC0">
    <w:pPr>
      <w:pStyle w:val="Intestazion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5F1831" w14:textId="77777777" w:rsidR="00C72FC0" w:rsidRDefault="00000000">
    <w:pPr>
      <w:pStyle w:val="Intestazione"/>
    </w:pPr>
    <w:r>
      <w:rPr>
        <w:noProof/>
      </w:rPr>
      <w:drawing>
        <wp:anchor distT="0" distB="0" distL="0" distR="0" simplePos="0" relativeHeight="251656704" behindDoc="1" locked="0" layoutInCell="0" allowOverlap="1" wp14:anchorId="2C93B511" wp14:editId="39961C87">
          <wp:simplePos x="0" y="0"/>
          <wp:positionH relativeFrom="page">
            <wp:posOffset>-4445</wp:posOffset>
          </wp:positionH>
          <wp:positionV relativeFrom="paragraph">
            <wp:posOffset>128270</wp:posOffset>
          </wp:positionV>
          <wp:extent cx="7559040" cy="716915"/>
          <wp:effectExtent l="0" t="0" r="0" b="0"/>
          <wp:wrapNone/>
          <wp:docPr id="3" name="Copia Immagine 2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opia Immagine 2 1"/>
                  <pic:cNvPicPr>
                    <a:picLocks noChangeAspect="1" noChangeArrowheads="1"/>
                  </pic:cNvPicPr>
                </pic:nvPicPr>
                <pic:blipFill>
                  <a:blip r:embed="rId1"/>
                  <a:stretch>
                    <a:fillRect/>
                  </a:stretch>
                </pic:blipFill>
                <pic:spPr bwMode="auto">
                  <a:xfrm>
                    <a:off x="0" y="0"/>
                    <a:ext cx="7559040" cy="716915"/>
                  </a:xfrm>
                  <a:prstGeom prst="rect">
                    <a:avLst/>
                  </a:prstGeom>
                </pic:spPr>
              </pic:pic>
            </a:graphicData>
          </a:graphic>
        </wp:anchor>
      </w:drawing>
    </w:r>
  </w:p>
  <w:p w14:paraId="0E2FE29A" w14:textId="77777777" w:rsidR="00C72FC0" w:rsidRDefault="00C72FC0">
    <w:pPr>
      <w:pStyle w:val="Intestazion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7230EA" w14:textId="77777777" w:rsidR="00C72FC0" w:rsidRDefault="00C72FC0"/>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autoHyphenation/>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2FC0"/>
    <w:rsid w:val="00746271"/>
    <w:rsid w:val="0083210C"/>
    <w:rsid w:val="00987926"/>
    <w:rsid w:val="00B55D9B"/>
    <w:rsid w:val="00C72FC0"/>
    <w:rsid w:val="00C96CD4"/>
    <w:rsid w:val="00D90E74"/>
    <w:rsid w:val="00DA0016"/>
  </w:rsids>
  <m:mathPr>
    <m:mathFont m:val="Cambria Math"/>
    <m:brkBin m:val="before"/>
    <m:brkBinSub m:val="--"/>
    <m:smallFrac m:val="0"/>
    <m:dispDef/>
    <m:lMargin m:val="0"/>
    <m:rMargin m:val="0"/>
    <m:defJc m:val="centerGroup"/>
    <m:wrapIndent m:val="1440"/>
    <m:intLim m:val="subSup"/>
    <m:naryLim m:val="undOvr"/>
  </m:mathPr>
  <w:themeFontLang w:val="it-I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013A52"/>
  <w15:docId w15:val="{ECD56654-D44A-4117-A1BE-C0DA4B8861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97D77"/>
    <w:pPr>
      <w:spacing w:after="160" w:line="259" w:lineRule="auto"/>
    </w:pPr>
  </w:style>
  <w:style w:type="paragraph" w:styleId="Titolo1">
    <w:name w:val="heading 1"/>
    <w:basedOn w:val="Normale"/>
    <w:next w:val="Normale"/>
    <w:link w:val="Titolo1Carattere"/>
    <w:uiPriority w:val="9"/>
    <w:qFormat/>
    <w:rsid w:val="003B7F7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olo2">
    <w:name w:val="heading 2"/>
    <w:basedOn w:val="Normale"/>
    <w:next w:val="Normale"/>
    <w:link w:val="Titolo2Carattere"/>
    <w:uiPriority w:val="9"/>
    <w:semiHidden/>
    <w:unhideWhenUsed/>
    <w:qFormat/>
    <w:rsid w:val="003B7F7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olo3">
    <w:name w:val="heading 3"/>
    <w:basedOn w:val="Normale"/>
    <w:next w:val="Normale"/>
    <w:link w:val="Titolo3Carattere"/>
    <w:uiPriority w:val="9"/>
    <w:semiHidden/>
    <w:unhideWhenUsed/>
    <w:qFormat/>
    <w:rsid w:val="003B7F7B"/>
    <w:pPr>
      <w:keepNext/>
      <w:keepLines/>
      <w:spacing w:before="160" w:after="80"/>
      <w:outlineLvl w:val="2"/>
    </w:pPr>
    <w:rPr>
      <w:rFonts w:eastAsiaTheme="majorEastAsia" w:cstheme="majorBidi"/>
      <w:color w:val="2F5496" w:themeColor="accent1" w:themeShade="BF"/>
      <w:sz w:val="28"/>
      <w:szCs w:val="28"/>
    </w:rPr>
  </w:style>
  <w:style w:type="paragraph" w:styleId="Titolo4">
    <w:name w:val="heading 4"/>
    <w:basedOn w:val="Normale"/>
    <w:next w:val="Normale"/>
    <w:link w:val="Titolo4Carattere"/>
    <w:uiPriority w:val="9"/>
    <w:semiHidden/>
    <w:unhideWhenUsed/>
    <w:qFormat/>
    <w:rsid w:val="003B7F7B"/>
    <w:pPr>
      <w:keepNext/>
      <w:keepLines/>
      <w:spacing w:before="80" w:after="4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3B7F7B"/>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iPriority w:val="9"/>
    <w:semiHidden/>
    <w:unhideWhenUsed/>
    <w:qFormat/>
    <w:rsid w:val="003B7F7B"/>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3B7F7B"/>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3B7F7B"/>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3B7F7B"/>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qFormat/>
    <w:rsid w:val="003B7F7B"/>
    <w:rPr>
      <w:rFonts w:asciiTheme="majorHAnsi" w:eastAsiaTheme="majorEastAsia" w:hAnsiTheme="majorHAnsi" w:cstheme="majorBidi"/>
      <w:color w:val="2F5496" w:themeColor="accent1" w:themeShade="BF"/>
      <w:sz w:val="40"/>
      <w:szCs w:val="40"/>
    </w:rPr>
  </w:style>
  <w:style w:type="character" w:customStyle="1" w:styleId="Titolo2Carattere">
    <w:name w:val="Titolo 2 Carattere"/>
    <w:basedOn w:val="Carpredefinitoparagrafo"/>
    <w:link w:val="Titolo2"/>
    <w:uiPriority w:val="9"/>
    <w:semiHidden/>
    <w:qFormat/>
    <w:rsid w:val="003B7F7B"/>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uiPriority w:val="9"/>
    <w:semiHidden/>
    <w:qFormat/>
    <w:rsid w:val="003B7F7B"/>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uiPriority w:val="9"/>
    <w:semiHidden/>
    <w:qFormat/>
    <w:rsid w:val="003B7F7B"/>
    <w:rPr>
      <w:rFonts w:eastAsiaTheme="majorEastAsia" w:cstheme="majorBidi"/>
      <w:i/>
      <w:iCs/>
      <w:color w:val="2F5496" w:themeColor="accent1" w:themeShade="BF"/>
    </w:rPr>
  </w:style>
  <w:style w:type="character" w:customStyle="1" w:styleId="Titolo5Carattere">
    <w:name w:val="Titolo 5 Carattere"/>
    <w:basedOn w:val="Carpredefinitoparagrafo"/>
    <w:link w:val="Titolo5"/>
    <w:uiPriority w:val="9"/>
    <w:semiHidden/>
    <w:qFormat/>
    <w:rsid w:val="003B7F7B"/>
    <w:rPr>
      <w:rFonts w:eastAsiaTheme="majorEastAsia" w:cstheme="majorBidi"/>
      <w:color w:val="2F5496" w:themeColor="accent1" w:themeShade="BF"/>
    </w:rPr>
  </w:style>
  <w:style w:type="character" w:customStyle="1" w:styleId="Titolo6Carattere">
    <w:name w:val="Titolo 6 Carattere"/>
    <w:basedOn w:val="Carpredefinitoparagrafo"/>
    <w:link w:val="Titolo6"/>
    <w:uiPriority w:val="9"/>
    <w:semiHidden/>
    <w:qFormat/>
    <w:rsid w:val="003B7F7B"/>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qFormat/>
    <w:rsid w:val="003B7F7B"/>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qFormat/>
    <w:rsid w:val="003B7F7B"/>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qFormat/>
    <w:rsid w:val="003B7F7B"/>
    <w:rPr>
      <w:rFonts w:eastAsiaTheme="majorEastAsia" w:cstheme="majorBidi"/>
      <w:color w:val="272727" w:themeColor="text1" w:themeTint="D8"/>
    </w:rPr>
  </w:style>
  <w:style w:type="character" w:customStyle="1" w:styleId="TitoloCarattere">
    <w:name w:val="Titolo Carattere"/>
    <w:basedOn w:val="Carpredefinitoparagrafo"/>
    <w:link w:val="Titolo"/>
    <w:uiPriority w:val="10"/>
    <w:qFormat/>
    <w:rsid w:val="003B7F7B"/>
    <w:rPr>
      <w:rFonts w:asciiTheme="majorHAnsi" w:eastAsiaTheme="majorEastAsia" w:hAnsiTheme="majorHAnsi" w:cstheme="majorBidi"/>
      <w:spacing w:val="-10"/>
      <w:kern w:val="2"/>
      <w:sz w:val="56"/>
      <w:szCs w:val="56"/>
    </w:rPr>
  </w:style>
  <w:style w:type="character" w:customStyle="1" w:styleId="SottotitoloCarattere">
    <w:name w:val="Sottotitolo Carattere"/>
    <w:basedOn w:val="Carpredefinitoparagrafo"/>
    <w:link w:val="Sottotitolo"/>
    <w:uiPriority w:val="11"/>
    <w:qFormat/>
    <w:rsid w:val="003B7F7B"/>
    <w:rPr>
      <w:rFonts w:eastAsiaTheme="majorEastAsia" w:cstheme="majorBidi"/>
      <w:color w:val="595959" w:themeColor="text1" w:themeTint="A6"/>
      <w:spacing w:val="15"/>
      <w:sz w:val="28"/>
      <w:szCs w:val="28"/>
    </w:rPr>
  </w:style>
  <w:style w:type="character" w:customStyle="1" w:styleId="CitazioneCarattere">
    <w:name w:val="Citazione Carattere"/>
    <w:basedOn w:val="Carpredefinitoparagrafo"/>
    <w:link w:val="Citazione"/>
    <w:uiPriority w:val="29"/>
    <w:qFormat/>
    <w:rsid w:val="003B7F7B"/>
    <w:rPr>
      <w:i/>
      <w:iCs/>
      <w:color w:val="404040" w:themeColor="text1" w:themeTint="BF"/>
    </w:rPr>
  </w:style>
  <w:style w:type="character" w:styleId="Enfasiintensa">
    <w:name w:val="Intense Emphasis"/>
    <w:basedOn w:val="Carpredefinitoparagrafo"/>
    <w:uiPriority w:val="21"/>
    <w:qFormat/>
    <w:rsid w:val="003B7F7B"/>
    <w:rPr>
      <w:i/>
      <w:iCs/>
      <w:color w:val="2F5496" w:themeColor="accent1" w:themeShade="BF"/>
    </w:rPr>
  </w:style>
  <w:style w:type="character" w:customStyle="1" w:styleId="CitazioneintensaCarattere">
    <w:name w:val="Citazione intensa Carattere"/>
    <w:basedOn w:val="Carpredefinitoparagrafo"/>
    <w:link w:val="Citazioneintensa"/>
    <w:uiPriority w:val="30"/>
    <w:qFormat/>
    <w:rsid w:val="003B7F7B"/>
    <w:rPr>
      <w:i/>
      <w:iCs/>
      <w:color w:val="2F5496" w:themeColor="accent1" w:themeShade="BF"/>
    </w:rPr>
  </w:style>
  <w:style w:type="character" w:styleId="Riferimentointenso">
    <w:name w:val="Intense Reference"/>
    <w:basedOn w:val="Carpredefinitoparagrafo"/>
    <w:uiPriority w:val="32"/>
    <w:qFormat/>
    <w:rsid w:val="003B7F7B"/>
    <w:rPr>
      <w:b/>
      <w:bCs/>
      <w:smallCaps/>
      <w:color w:val="2F5496" w:themeColor="accent1" w:themeShade="BF"/>
      <w:spacing w:val="5"/>
    </w:rPr>
  </w:style>
  <w:style w:type="character" w:styleId="Enfasicorsivo">
    <w:name w:val="Emphasis"/>
    <w:qFormat/>
    <w:rsid w:val="003B7F7B"/>
    <w:rPr>
      <w:i/>
      <w:iCs/>
    </w:rPr>
  </w:style>
  <w:style w:type="character" w:customStyle="1" w:styleId="CorpotestoCarattere">
    <w:name w:val="Corpo testo Carattere"/>
    <w:basedOn w:val="Carpredefinitoparagrafo"/>
    <w:link w:val="Corpotesto"/>
    <w:qFormat/>
    <w:rsid w:val="003B7F7B"/>
    <w:rPr>
      <w:rFonts w:ascii="Liberation Serif" w:eastAsia="NSimSun" w:hAnsi="Liberation Serif" w:cs="Arial"/>
      <w:kern w:val="2"/>
      <w:sz w:val="24"/>
      <w:szCs w:val="24"/>
      <w:lang w:val="it-IT" w:eastAsia="zh-CN" w:bidi="hi-IN"/>
    </w:rPr>
  </w:style>
  <w:style w:type="character" w:styleId="Enfasigrassetto">
    <w:name w:val="Strong"/>
    <w:qFormat/>
    <w:rsid w:val="003B7F7B"/>
    <w:rPr>
      <w:b/>
      <w:bCs/>
    </w:rPr>
  </w:style>
  <w:style w:type="character" w:customStyle="1" w:styleId="IntestazioneCarattere">
    <w:name w:val="Intestazione Carattere"/>
    <w:basedOn w:val="Carpredefinitoparagrafo"/>
    <w:link w:val="Intestazione"/>
    <w:uiPriority w:val="99"/>
    <w:qFormat/>
    <w:rsid w:val="003B7F7B"/>
    <w:rPr>
      <w:kern w:val="2"/>
      <w:sz w:val="24"/>
      <w:szCs w:val="24"/>
      <w:lang w:val="it-IT"/>
    </w:rPr>
  </w:style>
  <w:style w:type="character" w:customStyle="1" w:styleId="PidipaginaCarattere">
    <w:name w:val="Piè di pagina Carattere"/>
    <w:basedOn w:val="Carpredefinitoparagrafo"/>
    <w:link w:val="Pidipagina"/>
    <w:uiPriority w:val="99"/>
    <w:qFormat/>
    <w:rsid w:val="003B7F7B"/>
  </w:style>
  <w:style w:type="paragraph" w:styleId="Titolo">
    <w:name w:val="Title"/>
    <w:basedOn w:val="Normale"/>
    <w:next w:val="Corpotesto"/>
    <w:link w:val="TitoloCarattere"/>
    <w:uiPriority w:val="10"/>
    <w:qFormat/>
    <w:rsid w:val="003B7F7B"/>
    <w:pPr>
      <w:spacing w:after="80" w:line="240" w:lineRule="auto"/>
      <w:contextualSpacing/>
    </w:pPr>
    <w:rPr>
      <w:rFonts w:asciiTheme="majorHAnsi" w:eastAsiaTheme="majorEastAsia" w:hAnsiTheme="majorHAnsi" w:cstheme="majorBidi"/>
      <w:spacing w:val="-10"/>
      <w:kern w:val="2"/>
      <w:sz w:val="56"/>
      <w:szCs w:val="56"/>
    </w:rPr>
  </w:style>
  <w:style w:type="paragraph" w:styleId="Corpotesto">
    <w:name w:val="Body Text"/>
    <w:basedOn w:val="Normale"/>
    <w:link w:val="CorpotestoCarattere"/>
    <w:rsid w:val="003B7F7B"/>
    <w:pPr>
      <w:spacing w:after="140" w:line="276" w:lineRule="auto"/>
    </w:pPr>
    <w:rPr>
      <w:rFonts w:ascii="Liberation Serif" w:eastAsia="NSimSun" w:hAnsi="Liberation Serif" w:cs="Arial"/>
      <w:kern w:val="2"/>
      <w:sz w:val="24"/>
      <w:szCs w:val="24"/>
      <w:lang w:val="it-IT" w:eastAsia="zh-CN" w:bidi="hi-IN"/>
    </w:rPr>
  </w:style>
  <w:style w:type="paragraph" w:styleId="Elenco">
    <w:name w:val="List"/>
    <w:basedOn w:val="Corpotesto"/>
    <w:rPr>
      <w:rFonts w:ascii="Liberation Serif;Times New Roma" w:hAnsi="Liberation Serif;Times New Roma"/>
    </w:rPr>
  </w:style>
  <w:style w:type="paragraph" w:styleId="Didascalia">
    <w:name w:val="caption"/>
    <w:basedOn w:val="Normale"/>
    <w:qFormat/>
    <w:pPr>
      <w:suppressLineNumbers/>
      <w:spacing w:before="120" w:after="120"/>
    </w:pPr>
    <w:rPr>
      <w:rFonts w:ascii="Liberation Serif;Times New Roma" w:hAnsi="Liberation Serif;Times New Roma" w:cs="Arial"/>
      <w:i/>
      <w:iCs/>
      <w:sz w:val="24"/>
      <w:szCs w:val="24"/>
    </w:rPr>
  </w:style>
  <w:style w:type="paragraph" w:customStyle="1" w:styleId="Indice">
    <w:name w:val="Indice"/>
    <w:basedOn w:val="Normale"/>
    <w:qFormat/>
    <w:pPr>
      <w:suppressLineNumbers/>
    </w:pPr>
    <w:rPr>
      <w:rFonts w:ascii="Liberation Serif;Times New Roma" w:hAnsi="Liberation Serif;Times New Roma" w:cs="Arial"/>
    </w:rPr>
  </w:style>
  <w:style w:type="paragraph" w:styleId="Sottotitolo">
    <w:name w:val="Subtitle"/>
    <w:basedOn w:val="Normale"/>
    <w:next w:val="Normale"/>
    <w:link w:val="SottotitoloCarattere"/>
    <w:uiPriority w:val="11"/>
    <w:qFormat/>
    <w:rsid w:val="003B7F7B"/>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3B7F7B"/>
    <w:pPr>
      <w:spacing w:before="160"/>
      <w:jc w:val="center"/>
    </w:pPr>
    <w:rPr>
      <w:i/>
      <w:iCs/>
      <w:color w:val="404040" w:themeColor="text1" w:themeTint="BF"/>
    </w:rPr>
  </w:style>
  <w:style w:type="paragraph" w:styleId="Paragrafoelenco">
    <w:name w:val="List Paragraph"/>
    <w:basedOn w:val="Normale"/>
    <w:uiPriority w:val="34"/>
    <w:qFormat/>
    <w:rsid w:val="003B7F7B"/>
    <w:pPr>
      <w:ind w:left="720"/>
      <w:contextualSpacing/>
    </w:pPr>
  </w:style>
  <w:style w:type="paragraph" w:styleId="Citazioneintensa">
    <w:name w:val="Intense Quote"/>
    <w:basedOn w:val="Normale"/>
    <w:next w:val="Normale"/>
    <w:link w:val="CitazioneintensaCarattere"/>
    <w:uiPriority w:val="30"/>
    <w:qFormat/>
    <w:rsid w:val="003B7F7B"/>
    <w:pPr>
      <w:pBdr>
        <w:top w:val="single" w:sz="4" w:space="10" w:color="2F5496"/>
        <w:bottom w:val="single" w:sz="4" w:space="10" w:color="2F5496"/>
      </w:pBdr>
      <w:spacing w:before="360" w:after="360"/>
      <w:ind w:left="864" w:right="864"/>
      <w:jc w:val="center"/>
    </w:pPr>
    <w:rPr>
      <w:i/>
      <w:iCs/>
      <w:color w:val="2F5496" w:themeColor="accent1" w:themeShade="BF"/>
    </w:rPr>
  </w:style>
  <w:style w:type="paragraph" w:customStyle="1" w:styleId="TableParagraph">
    <w:name w:val="Table Paragraph"/>
    <w:basedOn w:val="Normale"/>
    <w:uiPriority w:val="1"/>
    <w:qFormat/>
    <w:rsid w:val="003B7F7B"/>
    <w:pPr>
      <w:widowControl w:val="0"/>
      <w:spacing w:before="80" w:after="0" w:line="240" w:lineRule="auto"/>
      <w:ind w:left="56"/>
    </w:pPr>
    <w:rPr>
      <w:rFonts w:ascii="Calibri" w:eastAsia="Calibri" w:hAnsi="Calibri" w:cs="Calibri"/>
      <w:lang w:val="it-IT"/>
    </w:rPr>
  </w:style>
  <w:style w:type="paragraph" w:customStyle="1" w:styleId="Intestazioneepidipagina">
    <w:name w:val="Intestazione e piè di pagina"/>
    <w:basedOn w:val="Normale"/>
    <w:qFormat/>
  </w:style>
  <w:style w:type="paragraph" w:styleId="Intestazione">
    <w:name w:val="header"/>
    <w:basedOn w:val="Normale"/>
    <w:link w:val="IntestazioneCarattere"/>
    <w:uiPriority w:val="99"/>
    <w:unhideWhenUsed/>
    <w:rsid w:val="003B7F7B"/>
    <w:pPr>
      <w:tabs>
        <w:tab w:val="center" w:pos="4819"/>
        <w:tab w:val="right" w:pos="9638"/>
      </w:tabs>
      <w:spacing w:after="0" w:line="240" w:lineRule="auto"/>
    </w:pPr>
    <w:rPr>
      <w:kern w:val="2"/>
      <w:sz w:val="24"/>
      <w:szCs w:val="24"/>
      <w:lang w:val="it-IT"/>
    </w:rPr>
  </w:style>
  <w:style w:type="paragraph" w:styleId="NormaleWeb">
    <w:name w:val="Normal (Web)"/>
    <w:basedOn w:val="Normale"/>
    <w:uiPriority w:val="99"/>
    <w:unhideWhenUsed/>
    <w:qFormat/>
    <w:rsid w:val="003B7F7B"/>
    <w:pPr>
      <w:spacing w:beforeAutospacing="1" w:afterAutospacing="1" w:line="240" w:lineRule="auto"/>
    </w:pPr>
    <w:rPr>
      <w:rFonts w:ascii="Times New Roman" w:eastAsia="Times New Roman" w:hAnsi="Times New Roman" w:cs="Times New Roman"/>
      <w:sz w:val="24"/>
      <w:szCs w:val="24"/>
      <w:lang w:eastAsia="en-GB"/>
    </w:rPr>
  </w:style>
  <w:style w:type="paragraph" w:styleId="Pidipagina">
    <w:name w:val="footer"/>
    <w:basedOn w:val="Normale"/>
    <w:link w:val="PidipaginaCarattere"/>
    <w:uiPriority w:val="99"/>
    <w:unhideWhenUsed/>
    <w:rsid w:val="003B7F7B"/>
    <w:pPr>
      <w:tabs>
        <w:tab w:val="center" w:pos="4513"/>
        <w:tab w:val="right" w:pos="9026"/>
      </w:tabs>
      <w:spacing w:after="0" w:line="240" w:lineRule="auto"/>
    </w:pPr>
  </w:style>
  <w:style w:type="paragraph" w:styleId="Nessunaspaziatura">
    <w:name w:val="No Spacing"/>
    <w:uiPriority w:val="1"/>
    <w:qFormat/>
    <w:rsid w:val="00EC71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5.xml"/><Relationship Id="rId5" Type="http://schemas.openxmlformats.org/officeDocument/2006/relationships/footnotes" Target="footnotes.xml"/><Relationship Id="rId10"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majorFont>
      <a:minorFont>
        <a:latin typeface="Calibri"/>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B4E674-9B76-4D62-96F2-86620B28CE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1470</Words>
  <Characters>8380</Characters>
  <Application>Microsoft Office Word</Application>
  <DocSecurity>0</DocSecurity>
  <Lines>69</Lines>
  <Paragraphs>19</Paragraphs>
  <ScaleCrop>false</ScaleCrop>
  <Company/>
  <LinksUpToDate>false</LinksUpToDate>
  <CharactersWithSpaces>9831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Teresa Carnevale</dc:creator>
  <dc:description/>
  <cp:lastModifiedBy>Piscitelli Francesco</cp:lastModifiedBy>
  <cp:revision>3</cp:revision>
  <dcterms:created xsi:type="dcterms:W3CDTF">2026-07-01T15:55:00Z</dcterms:created>
  <dcterms:modified xsi:type="dcterms:W3CDTF">2026-07-03T07:45:00Z</dcterms:modified>
  <dc:language>it-IT</dc:language>
</cp:coreProperties>
</file>